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3C50" w:rsidRDefault="003A66E0">
      <w:r>
        <w:rPr>
          <w:noProof/>
          <w:lang w:eastAsia="en-GB"/>
        </w:rPr>
        <mc:AlternateContent>
          <mc:Choice Requires="wps">
            <w:drawing>
              <wp:anchor distT="0" distB="0" distL="114300" distR="114300" simplePos="0" relativeHeight="251659264" behindDoc="0" locked="0" layoutInCell="1" allowOverlap="1" wp14:anchorId="158466B8" wp14:editId="2E472918">
                <wp:simplePos x="0" y="0"/>
                <wp:positionH relativeFrom="column">
                  <wp:posOffset>2184400</wp:posOffset>
                </wp:positionH>
                <wp:positionV relativeFrom="paragraph">
                  <wp:posOffset>-223520</wp:posOffset>
                </wp:positionV>
                <wp:extent cx="2705100" cy="2400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705100" cy="2400300"/>
                        </a:xfrm>
                        <a:prstGeom prst="rect">
                          <a:avLst/>
                        </a:prstGeom>
                        <a:solidFill>
                          <a:schemeClr val="lt1"/>
                        </a:solidFill>
                        <a:ln w="6350">
                          <a:noFill/>
                        </a:ln>
                      </wps:spPr>
                      <wps:txbx>
                        <w:txbxContent>
                          <w:p w:rsidR="009F3C50" w:rsidRPr="003A66E0" w:rsidRDefault="00643129" w:rsidP="003A66E0">
                            <w:pPr>
                              <w:spacing w:line="288" w:lineRule="atLeast"/>
                              <w:jc w:val="center"/>
                              <w:textAlignment w:val="baseline"/>
                              <w:outlineLvl w:val="0"/>
                              <w:rPr>
                                <w:rFonts w:ascii="Algerian" w:eastAsia="Times New Roman" w:hAnsi="Algerian" w:cs="Times New Roman"/>
                                <w:b/>
                                <w:bCs/>
                                <w:color w:val="FFFFFF"/>
                                <w:kern w:val="36"/>
                                <w:sz w:val="68"/>
                                <w:szCs w:val="68"/>
                              </w:rPr>
                            </w:pPr>
                            <w:hyperlink r:id="rId8" w:tgtFrame="_self" w:history="1">
                              <w:r w:rsidR="009F3C50" w:rsidRPr="003A66E0">
                                <w:rPr>
                                  <w:rFonts w:ascii="Arial" w:eastAsia="Times New Roman" w:hAnsi="Arial" w:cs="Arial"/>
                                  <w:b/>
                                  <w:bCs/>
                                  <w:color w:val="5E5D5D"/>
                                  <w:spacing w:val="72"/>
                                  <w:kern w:val="36"/>
                                  <w:sz w:val="68"/>
                                  <w:szCs w:val="68"/>
                                  <w:bdr w:val="none" w:sz="0" w:space="0" w:color="auto" w:frame="1"/>
                                </w:rPr>
                                <w:br/>
                              </w:r>
                              <w:bookmarkStart w:id="0" w:name="_Toc531199858"/>
                              <w:bookmarkStart w:id="1" w:name="_Toc531215790"/>
                              <w:r w:rsidR="009F3C50" w:rsidRPr="003A66E0">
                                <w:rPr>
                                  <w:rFonts w:ascii="Arial" w:eastAsia="Times New Roman" w:hAnsi="Arial" w:cs="Arial"/>
                                  <w:b/>
                                  <w:bCs/>
                                  <w:color w:val="5E5D5D"/>
                                  <w:spacing w:val="72"/>
                                  <w:kern w:val="36"/>
                                  <w:sz w:val="68"/>
                                  <w:szCs w:val="68"/>
                                  <w:bdr w:val="none" w:sz="0" w:space="0" w:color="auto" w:frame="1"/>
                                </w:rPr>
                                <w:t>TOWER BLOCKS</w:t>
                              </w:r>
                              <w:bookmarkEnd w:id="0"/>
                              <w:bookmarkEnd w:id="1"/>
                            </w:hyperlink>
                          </w:p>
                          <w:p w:rsidR="009F3C50" w:rsidRPr="003A66E0" w:rsidRDefault="00643129" w:rsidP="003A66E0">
                            <w:pPr>
                              <w:spacing w:line="288" w:lineRule="atLeast"/>
                              <w:jc w:val="center"/>
                              <w:textAlignment w:val="baseline"/>
                              <w:outlineLvl w:val="0"/>
                              <w:rPr>
                                <w:rFonts w:ascii="Algerian" w:eastAsia="Times New Roman" w:hAnsi="Algerian" w:cs="Times New Roman"/>
                                <w:b/>
                                <w:bCs/>
                                <w:color w:val="FFFFFF"/>
                                <w:kern w:val="36"/>
                                <w:sz w:val="68"/>
                                <w:szCs w:val="68"/>
                              </w:rPr>
                            </w:pPr>
                            <w:hyperlink r:id="rId9" w:tgtFrame="_self" w:history="1">
                              <w:bookmarkStart w:id="2" w:name="_Toc531199859"/>
                              <w:bookmarkStart w:id="3" w:name="_Toc531215791"/>
                              <w:r w:rsidR="009F3C50" w:rsidRPr="003A66E0">
                                <w:rPr>
                                  <w:rFonts w:ascii="Arial" w:eastAsia="Times New Roman" w:hAnsi="Arial" w:cs="Arial"/>
                                  <w:b/>
                                  <w:bCs/>
                                  <w:color w:val="5E5D5D"/>
                                  <w:spacing w:val="72"/>
                                  <w:kern w:val="36"/>
                                  <w:sz w:val="68"/>
                                  <w:szCs w:val="68"/>
                                  <w:bdr w:val="none" w:sz="0" w:space="0" w:color="auto" w:frame="1"/>
                                </w:rPr>
                                <w:t>UK</w:t>
                              </w:r>
                              <w:bookmarkEnd w:id="2"/>
                              <w:bookmarkEnd w:id="3"/>
                            </w:hyperlink>
                          </w:p>
                          <w:p w:rsidR="009F3C50" w:rsidRPr="003A66E0" w:rsidRDefault="009F3C50">
                            <w:pPr>
                              <w:rPr>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8466B8" id="_x0000_t202" coordsize="21600,21600" o:spt="202" path="m,l,21600r21600,l21600,xe">
                <v:stroke joinstyle="miter"/>
                <v:path gradientshapeok="t" o:connecttype="rect"/>
              </v:shapetype>
              <v:shape id="Text Box 2" o:spid="_x0000_s1026" type="#_x0000_t202" style="position:absolute;margin-left:172pt;margin-top:-17.6pt;width:213pt;height:1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" fillcolor="white [3201]" stroked="f" strokeweight=".5pt">
                <v:textbox>
                  <w:txbxContent>
                    <w:p w:rsidR="009F3C50" w:rsidRPr="003A66E0" w:rsidRDefault="00643129" w:rsidP="003A66E0">
                      <w:pPr>
                        <w:spacing w:line="288" w:lineRule="atLeast"/>
                        <w:jc w:val="center"/>
                        <w:textAlignment w:val="baseline"/>
                        <w:outlineLvl w:val="0"/>
                        <w:rPr>
                          <w:rFonts w:ascii="Algerian" w:eastAsia="Times New Roman" w:hAnsi="Algerian" w:cs="Times New Roman"/>
                          <w:b/>
                          <w:bCs/>
                          <w:color w:val="FFFFFF"/>
                          <w:kern w:val="36"/>
                          <w:sz w:val="68"/>
                          <w:szCs w:val="68"/>
                        </w:rPr>
                      </w:pPr>
                      <w:hyperlink r:id="rId10" w:tgtFrame="_self" w:history="1">
                        <w:r w:rsidR="009F3C50" w:rsidRPr="003A66E0">
                          <w:rPr>
                            <w:rFonts w:ascii="Arial" w:eastAsia="Times New Roman" w:hAnsi="Arial" w:cs="Arial"/>
                            <w:b/>
                            <w:bCs/>
                            <w:color w:val="5E5D5D"/>
                            <w:spacing w:val="72"/>
                            <w:kern w:val="36"/>
                            <w:sz w:val="68"/>
                            <w:szCs w:val="68"/>
                            <w:bdr w:val="none" w:sz="0" w:space="0" w:color="auto" w:frame="1"/>
                          </w:rPr>
                          <w:br/>
                        </w:r>
                        <w:bookmarkStart w:id="4" w:name="_Toc531199858"/>
                        <w:bookmarkStart w:id="5" w:name="_Toc531215790"/>
                        <w:r w:rsidR="009F3C50" w:rsidRPr="003A66E0">
                          <w:rPr>
                            <w:rFonts w:ascii="Arial" w:eastAsia="Times New Roman" w:hAnsi="Arial" w:cs="Arial"/>
                            <w:b/>
                            <w:bCs/>
                            <w:color w:val="5E5D5D"/>
                            <w:spacing w:val="72"/>
                            <w:kern w:val="36"/>
                            <w:sz w:val="68"/>
                            <w:szCs w:val="68"/>
                            <w:bdr w:val="none" w:sz="0" w:space="0" w:color="auto" w:frame="1"/>
                          </w:rPr>
                          <w:t>TOWER BLOCKS</w:t>
                        </w:r>
                        <w:bookmarkEnd w:id="4"/>
                        <w:bookmarkEnd w:id="5"/>
                      </w:hyperlink>
                    </w:p>
                    <w:p w:rsidR="009F3C50" w:rsidRPr="003A66E0" w:rsidRDefault="00643129" w:rsidP="003A66E0">
                      <w:pPr>
                        <w:spacing w:line="288" w:lineRule="atLeast"/>
                        <w:jc w:val="center"/>
                        <w:textAlignment w:val="baseline"/>
                        <w:outlineLvl w:val="0"/>
                        <w:rPr>
                          <w:rFonts w:ascii="Algerian" w:eastAsia="Times New Roman" w:hAnsi="Algerian" w:cs="Times New Roman"/>
                          <w:b/>
                          <w:bCs/>
                          <w:color w:val="FFFFFF"/>
                          <w:kern w:val="36"/>
                          <w:sz w:val="68"/>
                          <w:szCs w:val="68"/>
                        </w:rPr>
                      </w:pPr>
                      <w:hyperlink r:id="rId11" w:tgtFrame="_self" w:history="1">
                        <w:bookmarkStart w:id="6" w:name="_Toc531199859"/>
                        <w:bookmarkStart w:id="7" w:name="_Toc531215791"/>
                        <w:r w:rsidR="009F3C50" w:rsidRPr="003A66E0">
                          <w:rPr>
                            <w:rFonts w:ascii="Arial" w:eastAsia="Times New Roman" w:hAnsi="Arial" w:cs="Arial"/>
                            <w:b/>
                            <w:bCs/>
                            <w:color w:val="5E5D5D"/>
                            <w:spacing w:val="72"/>
                            <w:kern w:val="36"/>
                            <w:sz w:val="68"/>
                            <w:szCs w:val="68"/>
                            <w:bdr w:val="none" w:sz="0" w:space="0" w:color="auto" w:frame="1"/>
                          </w:rPr>
                          <w:t>UK</w:t>
                        </w:r>
                        <w:bookmarkEnd w:id="6"/>
                        <w:bookmarkEnd w:id="7"/>
                      </w:hyperlink>
                    </w:p>
                    <w:p w:rsidR="009F3C50" w:rsidRPr="003A66E0" w:rsidRDefault="009F3C50">
                      <w:pPr>
                        <w:rPr>
                          <w:sz w:val="56"/>
                          <w:szCs w:val="56"/>
                        </w:rPr>
                      </w:pPr>
                    </w:p>
                  </w:txbxContent>
                </v:textbox>
              </v:shape>
            </w:pict>
          </mc:Fallback>
        </mc:AlternateContent>
      </w:r>
      <w:r w:rsidRPr="003A66E0">
        <w:rPr>
          <w:noProof/>
          <w:lang w:eastAsia="en-GB"/>
        </w:rPr>
        <w:drawing>
          <wp:inline distT="0" distB="0" distL="0" distR="0" wp14:anchorId="561DCF71" wp14:editId="2A081A02">
            <wp:extent cx="1808065" cy="121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08559" cy="1219533"/>
                    </a:xfrm>
                    <a:prstGeom prst="rect">
                      <a:avLst/>
                    </a:prstGeom>
                  </pic:spPr>
                </pic:pic>
              </a:graphicData>
            </a:graphic>
          </wp:inline>
        </w:drawing>
      </w:r>
    </w:p>
    <w:p w:rsidR="003A66E0" w:rsidRDefault="003A66E0"/>
    <w:p w:rsidR="003A66E0" w:rsidRDefault="003A66E0"/>
    <w:p w:rsidR="003A66E0" w:rsidRDefault="003A66E0"/>
    <w:p w:rsidR="003A66E0" w:rsidRDefault="003A66E0"/>
    <w:p w:rsidR="003A66E0" w:rsidRDefault="003A66E0"/>
    <w:p w:rsidR="003A66E0" w:rsidRDefault="003A66E0"/>
    <w:p w:rsidR="003A66E0" w:rsidRDefault="003A66E0"/>
    <w:p w:rsidR="003A66E0" w:rsidRDefault="003A66E0"/>
    <w:p w:rsidR="003A66E0" w:rsidRDefault="003A66E0" w:rsidP="003A66E0">
      <w:pPr>
        <w:ind w:left="-851"/>
      </w:pPr>
      <w:r w:rsidRPr="003A66E0">
        <w:rPr>
          <w:noProof/>
          <w:lang w:eastAsia="en-GB"/>
        </w:rPr>
        <w:drawing>
          <wp:inline distT="0" distB="0" distL="0" distR="0" wp14:anchorId="139FE096" wp14:editId="28062899">
            <wp:extent cx="5727700" cy="15024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1502410"/>
                    </a:xfrm>
                    <a:prstGeom prst="rect">
                      <a:avLst/>
                    </a:prstGeom>
                  </pic:spPr>
                </pic:pic>
              </a:graphicData>
            </a:graphic>
          </wp:inline>
        </w:drawing>
      </w:r>
    </w:p>
    <w:p w:rsidR="003A66E0" w:rsidRDefault="003A66E0"/>
    <w:p w:rsidR="003A66E0" w:rsidRDefault="003A66E0"/>
    <w:p w:rsidR="003A66E0" w:rsidRDefault="003A66E0"/>
    <w:p w:rsidR="003A66E0" w:rsidRDefault="003A66E0" w:rsidP="003A66E0">
      <w:pPr>
        <w:ind w:left="-426" w:hanging="850"/>
      </w:pPr>
      <w:r w:rsidRPr="003A66E0">
        <w:rPr>
          <w:noProof/>
          <w:lang w:eastAsia="en-GB"/>
        </w:rPr>
        <w:drawing>
          <wp:inline distT="0" distB="0" distL="0" distR="0" wp14:anchorId="0C887D66" wp14:editId="560ABC74">
            <wp:extent cx="5727700" cy="29000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7700" cy="2900045"/>
                    </a:xfrm>
                    <a:prstGeom prst="rect">
                      <a:avLst/>
                    </a:prstGeom>
                  </pic:spPr>
                </pic:pic>
              </a:graphicData>
            </a:graphic>
          </wp:inline>
        </w:drawing>
      </w:r>
    </w:p>
    <w:p w:rsidR="003A66E0" w:rsidRDefault="003A66E0">
      <w:r>
        <w:br w:type="page"/>
      </w:r>
    </w:p>
    <w:p w:rsidR="003A66E0" w:rsidRPr="00345DDB" w:rsidRDefault="003A66E0" w:rsidP="00345DDB">
      <w:pPr>
        <w:pStyle w:val="Heading"/>
        <w:rPr>
          <w:rFonts w:ascii="Big Caslon" w:hAnsi="Big Caslon" w:cs="Big Caslon"/>
          <w:b w:val="0"/>
          <w:bCs w:val="0"/>
        </w:rPr>
      </w:pPr>
      <w:r>
        <w:t>About the contributors</w:t>
      </w:r>
    </w:p>
    <w:p w:rsidR="003A66E0" w:rsidRDefault="003A66E0" w:rsidP="003A66E0">
      <w:pPr>
        <w:pStyle w:val="Body"/>
      </w:pPr>
      <w:r>
        <w:t>Dr. Stephen Battersby is a Chartered Environmental Health Practitioner and Environmental Health and Housing Consultant. He served as president of the Chartered Institute of Environmental Health from 2008 until 2011 and is now a vice-president. From 2013 to 2015 he chaired the board of Generation Rent.</w:t>
      </w:r>
    </w:p>
    <w:p w:rsidR="003A66E0" w:rsidRDefault="003A66E0" w:rsidP="003A66E0">
      <w:pPr>
        <w:pStyle w:val="Body"/>
        <w:rPr>
          <w:rFonts w:ascii="Tahoma" w:hAnsi="Tahoma" w:cs="Tahoma"/>
          <w:b/>
          <w:bCs/>
          <w:sz w:val="28"/>
          <w:szCs w:val="28"/>
        </w:rPr>
      </w:pPr>
      <w:r>
        <w:rPr>
          <w:rFonts w:ascii="Tahoma" w:hAnsi="Tahoma" w:cs="Tahoma"/>
          <w:b/>
          <w:bCs/>
          <w:sz w:val="28"/>
          <w:szCs w:val="28"/>
        </w:rPr>
        <w:t>The Housing and Social Justice Network at Kent Law School</w:t>
      </w:r>
    </w:p>
    <w:p w:rsidR="003A66E0" w:rsidRDefault="003A66E0" w:rsidP="003A66E0">
      <w:pPr>
        <w:pStyle w:val="Body"/>
      </w:pPr>
      <w:r>
        <w:t xml:space="preserve">An open network of interdisciplinary researchers based at Kent Law School with a common focus on housing, homelessness, health and safety. This team blends legal knowledge, policy expertise, </w:t>
      </w:r>
      <w:r w:rsidR="00F63974">
        <w:t>and a</w:t>
      </w:r>
      <w:r>
        <w:t xml:space="preserve"> dynamic and collaborative approach to problem solving. This checklist is an example of the network’s responsive, user-led research.</w:t>
      </w:r>
    </w:p>
    <w:p w:rsidR="003A66E0" w:rsidRDefault="003A66E0" w:rsidP="003A66E0">
      <w:pPr>
        <w:pStyle w:val="Heading"/>
      </w:pPr>
      <w:r>
        <w:t>About Tower Blocks UK</w:t>
      </w:r>
    </w:p>
    <w:p w:rsidR="003A66E0" w:rsidRDefault="003A66E0" w:rsidP="003A66E0">
      <w:pPr>
        <w:pStyle w:val="Heading"/>
        <w:rPr>
          <w:rFonts w:ascii="Georgia" w:hAnsi="Georgia" w:cs="Georgia"/>
          <w:b w:val="0"/>
          <w:bCs w:val="0"/>
          <w:sz w:val="24"/>
          <w:szCs w:val="24"/>
        </w:rPr>
      </w:pPr>
      <w:r>
        <w:rPr>
          <w:rFonts w:ascii="Georgia" w:hAnsi="Georgia" w:cs="Georgia"/>
          <w:b w:val="0"/>
          <w:bCs w:val="0"/>
          <w:sz w:val="24"/>
          <w:szCs w:val="24"/>
        </w:rPr>
        <w:t xml:space="preserve">Tower Blocks UK is a hub for sharing information and resources with groups and individuals who live in, or are concerned about tower block housing safety issues in the UK.  </w:t>
      </w:r>
    </w:p>
    <w:p w:rsidR="003A66E0" w:rsidRDefault="00643129" w:rsidP="003A66E0">
      <w:pPr>
        <w:rPr>
          <w:rFonts w:ascii="Georgia" w:hAnsi="Georgia" w:cs="Georgia"/>
          <w:b/>
          <w:bCs/>
        </w:rPr>
      </w:pPr>
      <w:hyperlink r:id="rId15" w:history="1">
        <w:r w:rsidR="003A66E0" w:rsidRPr="00487EC7">
          <w:rPr>
            <w:rStyle w:val="Hyperlink"/>
            <w:rFonts w:ascii="Georgia" w:hAnsi="Georgia" w:cs="Georgia"/>
            <w:b/>
            <w:bCs/>
          </w:rPr>
          <w:t>https://www.towerblocksuk.com/</w:t>
        </w:r>
      </w:hyperlink>
      <w:r w:rsidR="003A66E0">
        <w:rPr>
          <w:rFonts w:ascii="Georgia" w:hAnsi="Georgia" w:cs="Georgia"/>
          <w:b/>
          <w:bCs/>
        </w:rPr>
        <w:t xml:space="preserve"> </w:t>
      </w:r>
    </w:p>
    <w:p w:rsidR="00853A4C" w:rsidRDefault="00853A4C">
      <w:pPr>
        <w:rPr>
          <w:rFonts w:ascii="Georgia" w:hAnsi="Georgia" w:cs="Georgia"/>
          <w:b/>
          <w:bCs/>
        </w:rPr>
      </w:pPr>
    </w:p>
    <w:p w:rsidR="00853A4C" w:rsidRPr="00345DDB" w:rsidRDefault="00345DDB">
      <w:pPr>
        <w:rPr>
          <w:rFonts w:ascii="Georgia" w:hAnsi="Georgia" w:cs="Georgia"/>
          <w:b/>
          <w:bCs/>
          <w:u w:val="single"/>
        </w:rPr>
      </w:pPr>
      <w:r w:rsidRPr="00345DDB">
        <w:rPr>
          <w:rFonts w:ascii="Georgia" w:hAnsi="Georgia" w:cs="Georgia"/>
          <w:b/>
          <w:bCs/>
          <w:u w:val="single"/>
        </w:rPr>
        <w:t>and with particular thanks to independent fire safety expert Phil Murphy for his input</w:t>
      </w:r>
    </w:p>
    <w:p w:rsidR="00853A4C" w:rsidRDefault="00853A4C">
      <w:pPr>
        <w:rPr>
          <w:rFonts w:ascii="Georgia" w:hAnsi="Georgia" w:cs="Georgia"/>
          <w:b/>
          <w:bCs/>
        </w:rPr>
      </w:pPr>
    </w:p>
    <w:p w:rsidR="00853A4C" w:rsidRDefault="00853A4C">
      <w:pPr>
        <w:rPr>
          <w:rFonts w:ascii="Georgia" w:hAnsi="Georgia" w:cs="Georgia"/>
          <w:b/>
          <w:bCs/>
        </w:rPr>
      </w:pPr>
    </w:p>
    <w:p w:rsidR="00853A4C" w:rsidRDefault="00643129">
      <w:pPr>
        <w:rPr>
          <w:rFonts w:ascii="Times New Roman" w:eastAsia="Times New Roman" w:hAnsi="Times New Roman" w:cs="Times New Roman"/>
        </w:rPr>
      </w:pPr>
      <w:r>
        <w:rPr>
          <w:noProof/>
        </w:rPr>
        <w:pict w14:anchorId="3EDEC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6" type="#_x0000_t75" alt="https://mirrors.creativecommons.org/presskit/buttons/88x31/png/by-nc-sa.eu.png" style="position:absolute;margin-left:0;margin-top:0;width:168pt;height:59pt;z-index:251678720;visibility:visible;mso-wrap-style:square;mso-wrap-edited:f;mso-width-percent:0;mso-height-percent:0;mso-width-percent:0;mso-height-percent:0">
            <v:imagedata r:id="rId16" o:title="by-nc-sa"/>
            <w10:wrap type="square"/>
          </v:shape>
        </w:pict>
      </w:r>
    </w:p>
    <w:p w:rsidR="00853A4C" w:rsidRDefault="00853A4C">
      <w:pPr>
        <w:rPr>
          <w:rFonts w:ascii="Times New Roman" w:eastAsia="Times New Roman" w:hAnsi="Times New Roman" w:cs="Times New Roman"/>
        </w:rPr>
      </w:pPr>
    </w:p>
    <w:p w:rsidR="00853A4C" w:rsidRDefault="00853A4C">
      <w:pPr>
        <w:rPr>
          <w:rFonts w:ascii="Times New Roman" w:eastAsia="Times New Roman" w:hAnsi="Times New Roman" w:cs="Times New Roman"/>
        </w:rPr>
      </w:pPr>
    </w:p>
    <w:p w:rsidR="00853A4C" w:rsidRDefault="00853A4C">
      <w:pPr>
        <w:rPr>
          <w:rFonts w:ascii="Times New Roman" w:eastAsia="Times New Roman" w:hAnsi="Times New Roman" w:cs="Times New Roman"/>
        </w:rPr>
      </w:pPr>
    </w:p>
    <w:p w:rsidR="00853A4C" w:rsidRDefault="00853A4C">
      <w:pPr>
        <w:rPr>
          <w:rFonts w:ascii="Times New Roman" w:eastAsia="Times New Roman" w:hAnsi="Times New Roman" w:cs="Times New Roman"/>
        </w:rPr>
      </w:pPr>
    </w:p>
    <w:p w:rsidR="003A66E0" w:rsidRPr="00853A4C" w:rsidRDefault="00853A4C">
      <w:pPr>
        <w:rPr>
          <w:rFonts w:ascii="Times New Roman" w:eastAsia="Times New Roman" w:hAnsi="Times New Roman" w:cs="Times New Roman"/>
        </w:rPr>
      </w:pPr>
      <w:r w:rsidRPr="00853A4C">
        <w:rPr>
          <w:rFonts w:ascii="Georgia" w:hAnsi="Georgia" w:cs="Georgia"/>
          <w:b/>
          <w:bCs/>
        </w:rPr>
        <w:t xml:space="preserve">This work is licensed under the Creative Commons Attribution-NonCommercial-NoDerivatives 4.0 International License. To view a copy of this license, visit </w:t>
      </w:r>
      <w:hyperlink r:id="rId17" w:history="1">
        <w:r w:rsidRPr="00487EC7">
          <w:rPr>
            <w:rStyle w:val="Hyperlink"/>
            <w:rFonts w:ascii="Georgia" w:hAnsi="Georgia" w:cs="Georgia"/>
            <w:b/>
            <w:bCs/>
          </w:rPr>
          <w:t>http://creativecommons.org/licenses/by-nc-nd/4.0/</w:t>
        </w:r>
      </w:hyperlink>
      <w:r>
        <w:rPr>
          <w:rFonts w:ascii="Georgia" w:hAnsi="Georgia" w:cs="Georgia"/>
          <w:b/>
          <w:bCs/>
        </w:rPr>
        <w:t xml:space="preserve"> </w:t>
      </w:r>
      <w:r w:rsidRPr="00853A4C">
        <w:rPr>
          <w:rFonts w:ascii="Georgia" w:hAnsi="Georgia" w:cs="Georgia"/>
          <w:b/>
          <w:bCs/>
        </w:rPr>
        <w:t>or send a letter to Creative Commons, PO Box 1866, Mountain View, CA 94042, USA.</w:t>
      </w:r>
      <w:r w:rsidR="003A66E0">
        <w:rPr>
          <w:rFonts w:ascii="Georgia" w:hAnsi="Georgia" w:cs="Georgia"/>
          <w:b/>
          <w:bCs/>
        </w:rPr>
        <w:br w:type="page"/>
      </w:r>
    </w:p>
    <w:p w:rsidR="003A66E0" w:rsidRPr="003A66E0" w:rsidRDefault="003A66E0" w:rsidP="003A66E0">
      <w:pPr>
        <w:pStyle w:val="Heading"/>
        <w:spacing w:after="480"/>
        <w:rPr>
          <w:rFonts w:ascii="Georgia" w:hAnsi="Georgia"/>
          <w:b w:val="0"/>
        </w:rPr>
      </w:pPr>
      <w:r>
        <w:rPr>
          <w:rFonts w:ascii="Big Caslon" w:hAnsi="Big Caslon" w:cs="Big Caslon"/>
          <w:b w:val="0"/>
          <w:bCs w:val="0"/>
          <w:noProof/>
          <w:lang w:eastAsia="en-GB"/>
        </w:rPr>
        <mc:AlternateContent>
          <mc:Choice Requires="wps">
            <w:drawing>
              <wp:anchor distT="0" distB="360045" distL="114300" distR="114300" simplePos="0" relativeHeight="251676672" behindDoc="0" locked="1" layoutInCell="1" allowOverlap="0" wp14:anchorId="0AEC2B3F" wp14:editId="08C53859">
                <wp:simplePos x="0" y="0"/>
                <wp:positionH relativeFrom="column">
                  <wp:posOffset>0</wp:posOffset>
                </wp:positionH>
                <wp:positionV relativeFrom="topMargin">
                  <wp:posOffset>720090</wp:posOffset>
                </wp:positionV>
                <wp:extent cx="4330800" cy="799200"/>
                <wp:effectExtent l="0" t="0" r="0" b="1270"/>
                <wp:wrapTopAndBottom/>
                <wp:docPr id="28" name="Text Box 28"/>
                <wp:cNvGraphicFramePr/>
                <a:graphic xmlns:a="http://schemas.openxmlformats.org/drawingml/2006/main">
                  <a:graphicData uri="http://schemas.microsoft.com/office/word/2010/wordprocessingShape">
                    <wps:wsp>
                      <wps:cNvSpPr txBox="1"/>
                      <wps:spPr>
                        <a:xfrm>
                          <a:off x="0" y="0"/>
                          <a:ext cx="4330800" cy="799200"/>
                        </a:xfrm>
                        <a:prstGeom prst="rect">
                          <a:avLst/>
                        </a:prstGeom>
                        <a:solidFill>
                          <a:srgbClr val="FFED4B"/>
                        </a:solidFill>
                        <a:ln w="6350">
                          <a:noFill/>
                        </a:ln>
                      </wps:spPr>
                      <wps:txbx>
                        <w:txbxContent>
                          <w:p w:rsidR="009F3C50" w:rsidRPr="003A66E0" w:rsidRDefault="009F3C50" w:rsidP="003A66E0">
                            <w:pPr>
                              <w:rPr>
                                <w:rFonts w:ascii="Tahoma" w:hAnsi="Tahoma"/>
                                <w:b/>
                                <w:sz w:val="32"/>
                                <w:szCs w:val="32"/>
                              </w:rPr>
                            </w:pPr>
                            <w:r>
                              <w:rPr>
                                <w:rFonts w:ascii="Tahoma" w:hAnsi="Tahoma"/>
                                <w:b/>
                                <w:sz w:val="32"/>
                                <w:szCs w:val="32"/>
                              </w:rPr>
                              <w:t>Table of Contents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C2B3F" id="Text Box 28" o:spid="_x0000_s1027" type="#_x0000_t202" style="position:absolute;margin-left:0;margin-top:56.7pt;width:341pt;height:62.95pt;z-index:251676672;visibility:visible;mso-wrap-style:square;mso-width-percent:0;mso-height-percent:0;mso-wrap-distance-left:9pt;mso-wrap-distance-top:0;mso-wrap-distance-right:9pt;mso-wrap-distance-bottom:28.35pt;mso-position-horizontal:absolute;mso-position-horizontal-relative:text;mso-position-vertical:absolute;mso-position-vertical-relative:top-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" o:allowoverlap="f" fillcolor="#ffed4b" stroked="f" strokeweight=".5pt">
                <v:textbox>
                  <w:txbxContent>
                    <w:p w:rsidR="009F3C50" w:rsidRPr="003A66E0" w:rsidRDefault="009F3C50" w:rsidP="003A66E0">
                      <w:pPr>
                        <w:rPr>
                          <w:rFonts w:ascii="Tahoma" w:hAnsi="Tahoma"/>
                          <w:b/>
                          <w:sz w:val="32"/>
                          <w:szCs w:val="32"/>
                        </w:rPr>
                      </w:pPr>
                      <w:r>
                        <w:rPr>
                          <w:rFonts w:ascii="Tahoma" w:hAnsi="Tahoma"/>
                          <w:b/>
                          <w:sz w:val="32"/>
                          <w:szCs w:val="32"/>
                        </w:rPr>
                        <w:t>Table of Contents</w:t>
                      </w:r>
                    </w:p>
                  </w:txbxContent>
                </v:textbox>
                <w10:wrap type="topAndBottom" anchory="margin"/>
                <w10:anchorlock/>
              </v:shape>
            </w:pict>
          </mc:Fallback>
        </mc:AlternateContent>
      </w:r>
      <w:r>
        <w:rPr>
          <w:rFonts w:ascii="Georgia" w:hAnsi="Georgia"/>
          <w:b w:val="0"/>
        </w:rPr>
        <w:t>How t</w:t>
      </w:r>
      <w:r w:rsidRPr="003A66E0">
        <w:rPr>
          <w:rFonts w:ascii="Georgia" w:hAnsi="Georgia"/>
          <w:b w:val="0"/>
        </w:rPr>
        <w:t>o use the Fire Safety Checklist</w:t>
      </w:r>
      <w:r>
        <w:rPr>
          <w:rFonts w:ascii="Georgia" w:hAnsi="Georgia"/>
          <w:b w:val="0"/>
        </w:rPr>
        <w:t>……………….</w:t>
      </w:r>
      <w:r w:rsidRPr="003A66E0">
        <w:rPr>
          <w:rFonts w:ascii="Georgia" w:hAnsi="Georgia"/>
          <w:b w:val="0"/>
        </w:rPr>
        <w:t>4</w:t>
      </w:r>
    </w:p>
    <w:p w:rsidR="003A66E0" w:rsidRPr="003A66E0" w:rsidRDefault="003A66E0" w:rsidP="003A66E0">
      <w:pPr>
        <w:pStyle w:val="Heading"/>
        <w:spacing w:after="480"/>
        <w:rPr>
          <w:rFonts w:ascii="Georgia" w:hAnsi="Georgia"/>
        </w:rPr>
      </w:pPr>
      <w:r w:rsidRPr="003A66E0">
        <w:rPr>
          <w:rFonts w:ascii="Georgia" w:hAnsi="Georgia"/>
        </w:rPr>
        <w:t>The Fire Safety Checklist</w:t>
      </w:r>
      <w:r>
        <w:rPr>
          <w:rFonts w:ascii="Georgia" w:hAnsi="Georgia"/>
        </w:rPr>
        <w:t>………………………</w:t>
      </w:r>
      <w:r w:rsidRPr="003A66E0">
        <w:rPr>
          <w:rFonts w:ascii="Georgia" w:hAnsi="Georgia"/>
        </w:rPr>
        <w:t>6</w:t>
      </w:r>
    </w:p>
    <w:p w:rsidR="003A66E0" w:rsidRPr="003A66E0" w:rsidRDefault="003A66E0" w:rsidP="003A66E0">
      <w:pPr>
        <w:pStyle w:val="Heading"/>
        <w:spacing w:after="480"/>
        <w:rPr>
          <w:rFonts w:ascii="Georgia" w:hAnsi="Georgia"/>
          <w:b w:val="0"/>
        </w:rPr>
      </w:pPr>
      <w:r w:rsidRPr="003A66E0">
        <w:rPr>
          <w:rFonts w:ascii="Georgia" w:hAnsi="Georgia"/>
          <w:b w:val="0"/>
        </w:rPr>
        <w:t>Illustrations</w:t>
      </w:r>
      <w:r>
        <w:rPr>
          <w:rFonts w:ascii="Georgia" w:hAnsi="Georgia"/>
          <w:b w:val="0"/>
        </w:rPr>
        <w:t>…………………………………………………</w:t>
      </w:r>
      <w:r w:rsidRPr="003A66E0">
        <w:rPr>
          <w:rFonts w:ascii="Georgia" w:hAnsi="Georgia"/>
          <w:b w:val="0"/>
        </w:rPr>
        <w:t>14</w:t>
      </w:r>
    </w:p>
    <w:p w:rsidR="003A66E0" w:rsidRPr="003A66E0" w:rsidRDefault="003A66E0" w:rsidP="003A66E0">
      <w:pPr>
        <w:pStyle w:val="Heading"/>
        <w:spacing w:after="480"/>
        <w:rPr>
          <w:rFonts w:ascii="Georgia" w:hAnsi="Georgia"/>
          <w:b w:val="0"/>
        </w:rPr>
      </w:pPr>
      <w:r w:rsidRPr="003A66E0">
        <w:rPr>
          <w:rFonts w:ascii="Georgia" w:hAnsi="Georgia"/>
          <w:b w:val="0"/>
        </w:rPr>
        <w:t>Further reading and sources of information</w:t>
      </w:r>
      <w:r>
        <w:rPr>
          <w:rFonts w:ascii="Georgia" w:hAnsi="Georgia"/>
          <w:b w:val="0"/>
        </w:rPr>
        <w:t>……</w:t>
      </w:r>
      <w:r w:rsidRPr="003A66E0">
        <w:rPr>
          <w:rFonts w:ascii="Georgia" w:hAnsi="Georgia"/>
          <w:b w:val="0"/>
        </w:rPr>
        <w:t>16</w:t>
      </w:r>
    </w:p>
    <w:p w:rsidR="003A66E0" w:rsidRPr="003A66E0" w:rsidRDefault="003A66E0" w:rsidP="003A66E0">
      <w:pPr>
        <w:pStyle w:val="Heading"/>
        <w:spacing w:after="480"/>
        <w:rPr>
          <w:rFonts w:ascii="Georgia" w:hAnsi="Georgia"/>
          <w:b w:val="0"/>
        </w:rPr>
      </w:pPr>
      <w:r w:rsidRPr="003A66E0">
        <w:rPr>
          <w:rFonts w:ascii="Georgia" w:hAnsi="Georgia"/>
          <w:b w:val="0"/>
        </w:rPr>
        <w:t>Fire Safety Complaints Flowchart</w:t>
      </w:r>
      <w:r>
        <w:rPr>
          <w:rFonts w:ascii="Georgia" w:hAnsi="Georgia"/>
          <w:b w:val="0"/>
        </w:rPr>
        <w:t>………………….</w:t>
      </w:r>
      <w:r w:rsidRPr="003A66E0">
        <w:rPr>
          <w:rFonts w:ascii="Georgia" w:hAnsi="Georgia"/>
          <w:b w:val="0"/>
        </w:rPr>
        <w:t>18</w:t>
      </w:r>
    </w:p>
    <w:p w:rsidR="003A66E0" w:rsidRPr="003A66E0" w:rsidRDefault="003A66E0" w:rsidP="003A66E0">
      <w:pPr>
        <w:pStyle w:val="Heading"/>
        <w:spacing w:after="480"/>
        <w:rPr>
          <w:rFonts w:ascii="Georgia" w:hAnsi="Georgia"/>
          <w:b w:val="0"/>
        </w:rPr>
      </w:pPr>
      <w:r w:rsidRPr="003A66E0">
        <w:rPr>
          <w:rFonts w:ascii="Georgia" w:hAnsi="Georgia"/>
          <w:b w:val="0"/>
        </w:rPr>
        <w:t>Tips for dealing with the Environmental Health Officer</w:t>
      </w:r>
      <w:r>
        <w:rPr>
          <w:rFonts w:ascii="Georgia" w:hAnsi="Georgia"/>
          <w:b w:val="0"/>
        </w:rPr>
        <w:t>…………………………………………………………</w:t>
      </w:r>
      <w:r w:rsidRPr="003A66E0">
        <w:rPr>
          <w:rFonts w:ascii="Georgia" w:hAnsi="Georgia"/>
          <w:b w:val="0"/>
        </w:rPr>
        <w:t>19</w:t>
      </w:r>
    </w:p>
    <w:p w:rsidR="003A66E0" w:rsidRDefault="003A66E0" w:rsidP="003A66E0">
      <w:pPr>
        <w:pStyle w:val="Heading"/>
      </w:pPr>
    </w:p>
    <w:p w:rsidR="003A66E0" w:rsidRPr="003A66E0" w:rsidRDefault="003A66E0" w:rsidP="003A66E0">
      <w:pPr>
        <w:pStyle w:val="Heading"/>
      </w:pPr>
      <w:r w:rsidRPr="003A66E0">
        <w:rPr>
          <w:rFonts w:ascii="Georgia" w:hAnsi="Georgia"/>
          <w:sz w:val="24"/>
          <w:szCs w:val="24"/>
        </w:rPr>
        <w:t xml:space="preserve"> </w:t>
      </w:r>
      <w:r>
        <w:fldChar w:fldCharType="begin"/>
      </w:r>
      <w:r>
        <w:instrText xml:space="preserve"> TOC \o "1-3" \h \z \u </w:instrText>
      </w:r>
      <w:r>
        <w:fldChar w:fldCharType="separate"/>
      </w:r>
    </w:p>
    <w:p w:rsidR="003A66E0" w:rsidRDefault="003A66E0">
      <w:r>
        <w:fldChar w:fldCharType="end"/>
      </w:r>
    </w:p>
    <w:p w:rsidR="003A66E0" w:rsidRDefault="003A66E0" w:rsidP="003A66E0">
      <w:pPr>
        <w:pStyle w:val="Heading"/>
      </w:pPr>
    </w:p>
    <w:p w:rsidR="003A66E0" w:rsidRDefault="003A66E0">
      <w:pPr>
        <w:rPr>
          <w:rFonts w:ascii="Big Caslon" w:hAnsi="Big Caslon" w:cs="Big Caslon"/>
          <w:color w:val="000000"/>
          <w:sz w:val="28"/>
          <w:szCs w:val="28"/>
        </w:rPr>
      </w:pPr>
      <w:r>
        <w:rPr>
          <w:rFonts w:ascii="Big Caslon" w:hAnsi="Big Caslon" w:cs="Big Caslon"/>
          <w:b/>
          <w:bCs/>
        </w:rPr>
        <w:br w:type="page"/>
      </w:r>
    </w:p>
    <w:p w:rsidR="003A66E0" w:rsidRPr="003A66E0" w:rsidRDefault="003A66E0" w:rsidP="003A66E0">
      <w:pPr>
        <w:pStyle w:val="Heading"/>
        <w:rPr>
          <w:rFonts w:ascii="Big Caslon" w:hAnsi="Big Caslon" w:cs="Big Caslon"/>
          <w:b w:val="0"/>
          <w:bCs w:val="0"/>
        </w:rPr>
      </w:pPr>
      <w:r>
        <w:rPr>
          <w:rFonts w:ascii="Big Caslon" w:hAnsi="Big Caslon" w:cs="Big Caslon"/>
          <w:b w:val="0"/>
          <w:bCs w:val="0"/>
          <w:noProof/>
          <w:lang w:eastAsia="en-GB"/>
        </w:rPr>
        <mc:AlternateContent>
          <mc:Choice Requires="wps">
            <w:drawing>
              <wp:anchor distT="0" distB="360045" distL="114300" distR="114300" simplePos="0" relativeHeight="251660288" behindDoc="0" locked="1" layoutInCell="1" allowOverlap="0" wp14:anchorId="2679BC54" wp14:editId="6C1D1C75">
                <wp:simplePos x="0" y="0"/>
                <wp:positionH relativeFrom="column">
                  <wp:posOffset>0</wp:posOffset>
                </wp:positionH>
                <wp:positionV relativeFrom="topMargin">
                  <wp:posOffset>720090</wp:posOffset>
                </wp:positionV>
                <wp:extent cx="4330800" cy="799200"/>
                <wp:effectExtent l="0" t="0" r="0" b="1270"/>
                <wp:wrapTopAndBottom/>
                <wp:docPr id="7" name="Text Box 7"/>
                <wp:cNvGraphicFramePr/>
                <a:graphic xmlns:a="http://schemas.openxmlformats.org/drawingml/2006/main">
                  <a:graphicData uri="http://schemas.microsoft.com/office/word/2010/wordprocessingShape">
                    <wps:wsp>
                      <wps:cNvSpPr txBox="1"/>
                      <wps:spPr>
                        <a:xfrm>
                          <a:off x="0" y="0"/>
                          <a:ext cx="4330800" cy="799200"/>
                        </a:xfrm>
                        <a:prstGeom prst="rect">
                          <a:avLst/>
                        </a:prstGeom>
                        <a:solidFill>
                          <a:srgbClr val="FFED4B"/>
                        </a:solidFill>
                        <a:ln w="6350">
                          <a:noFill/>
                        </a:ln>
                      </wps:spPr>
                      <wps:txbx>
                        <w:txbxContent>
                          <w:p w:rsidR="009F3C50" w:rsidRPr="003A66E0" w:rsidRDefault="009F3C50" w:rsidP="003A66E0">
                            <w:pPr>
                              <w:rPr>
                                <w:rFonts w:ascii="Tahoma" w:hAnsi="Tahoma"/>
                                <w:b/>
                                <w:sz w:val="32"/>
                                <w:szCs w:val="32"/>
                              </w:rPr>
                            </w:pPr>
                            <w:r w:rsidRPr="003A66E0">
                              <w:rPr>
                                <w:rFonts w:ascii="Tahoma" w:hAnsi="Tahoma"/>
                                <w:b/>
                                <w:sz w:val="32"/>
                                <w:szCs w:val="32"/>
                              </w:rPr>
                              <w:t>How to use the Fire Safety Checklist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9BC54" id="Text Box 7" o:spid="_x0000_s1028" type="#_x0000_t202" style="position:absolute;margin-left:0;margin-top:56.7pt;width:341pt;height:62.95pt;z-index:251660288;visibility:visible;mso-wrap-style:square;mso-width-percent:0;mso-height-percent:0;mso-wrap-distance-left:9pt;mso-wrap-distance-top:0;mso-wrap-distance-right:9pt;mso-wrap-distance-bottom:28.35pt;mso-position-horizontal:absolute;mso-position-horizontal-relative:text;mso-position-vertical:absolute;mso-position-vertical-relative:top-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" o:allowoverlap="f" fillcolor="#ffed4b" stroked="f" strokeweight=".5pt">
                <v:textbox>
                  <w:txbxContent>
                    <w:p w:rsidR="009F3C50" w:rsidRPr="003A66E0" w:rsidRDefault="009F3C50" w:rsidP="003A66E0">
                      <w:pPr>
                        <w:rPr>
                          <w:rFonts w:ascii="Tahoma" w:hAnsi="Tahoma"/>
                          <w:b/>
                          <w:sz w:val="32"/>
                          <w:szCs w:val="32"/>
                        </w:rPr>
                      </w:pPr>
                      <w:r w:rsidRPr="003A66E0">
                        <w:rPr>
                          <w:rFonts w:ascii="Tahoma" w:hAnsi="Tahoma"/>
                          <w:b/>
                          <w:sz w:val="32"/>
                          <w:szCs w:val="32"/>
                        </w:rPr>
                        <w:t>How to use the Fire Safety Checklist</w:t>
                      </w:r>
                    </w:p>
                  </w:txbxContent>
                </v:textbox>
                <w10:wrap type="topAndBottom" anchory="margin"/>
                <w10:anchorlock/>
              </v:shape>
            </w:pict>
          </mc:Fallback>
        </mc:AlternateContent>
      </w:r>
      <w:bookmarkStart w:id="8" w:name="Howto"/>
      <w:bookmarkEnd w:id="8"/>
      <w:r>
        <w:t>What is the checklist for?</w:t>
      </w:r>
    </w:p>
    <w:p w:rsidR="003A66E0" w:rsidRDefault="003A66E0" w:rsidP="003A66E0">
      <w:pPr>
        <w:pStyle w:val="Body"/>
      </w:pPr>
      <w:r>
        <w:t xml:space="preserve">This checklist is designed to help tower block residents identify and highlight fire safety issues in their buildings and/or individual flats. </w:t>
      </w:r>
    </w:p>
    <w:p w:rsidR="003A66E0" w:rsidRDefault="003A66E0" w:rsidP="003A66E0">
      <w:pPr>
        <w:pStyle w:val="Body"/>
      </w:pPr>
      <w:r>
        <w:t>When completed, it can be used to show a local authority Environmental Health Practitioner (or Environmental Health Officer – known as an EHO) that an inspection should be undertaken under Part 1 of the Housing Act 2004 to identify the seriousness of the risks. This is known as an assessment under the Housing Health and Safety Rating System (HHSRS).</w:t>
      </w:r>
    </w:p>
    <w:p w:rsidR="003A66E0" w:rsidRDefault="003A66E0" w:rsidP="003A66E0">
      <w:pPr>
        <w:pStyle w:val="Heading"/>
      </w:pPr>
      <w:r>
        <w:t>How to complete the checklist</w:t>
      </w:r>
    </w:p>
    <w:p w:rsidR="003A66E0" w:rsidRDefault="003A66E0" w:rsidP="003A66E0">
      <w:pPr>
        <w:pStyle w:val="Body"/>
      </w:pPr>
      <w:r>
        <w:t xml:space="preserve">As you work through the questions below, tick the appropriate box for each question. </w:t>
      </w:r>
      <w:r w:rsidRPr="003A66E0">
        <w:rPr>
          <w:b/>
        </w:rPr>
        <w:t xml:space="preserve">The </w:t>
      </w:r>
      <w:r>
        <w:t>“</w:t>
      </w:r>
      <w:r w:rsidRPr="003A66E0">
        <w:rPr>
          <w:b/>
        </w:rPr>
        <w:t>safest” response is indicated by a response in the shaded box</w:t>
      </w:r>
      <w:r>
        <w:t>.  The more ticks there are in unshaded boxes, the greater the risk. A “Not known” response means further investigation is required. Note that it is not possible to say that a certain number of Yes of No answers increases the risks – for some questions Yes indicates less risk and for others No is preferable.</w:t>
      </w:r>
    </w:p>
    <w:p w:rsidR="003A66E0" w:rsidRDefault="003A66E0" w:rsidP="003A66E0">
      <w:pPr>
        <w:pStyle w:val="Body"/>
      </w:pPr>
      <w:r>
        <w:t xml:space="preserve">The list is divided into two main sections. The first 23 questions have to do with </w:t>
      </w:r>
      <w:r w:rsidRPr="003A66E0">
        <w:rPr>
          <w:b/>
        </w:rPr>
        <w:t xml:space="preserve">common parts </w:t>
      </w:r>
      <w:r>
        <w:t xml:space="preserve">of the building and the remaining questions have to do with </w:t>
      </w:r>
      <w:r w:rsidRPr="003A66E0">
        <w:rPr>
          <w:b/>
        </w:rPr>
        <w:t>individual flats</w:t>
      </w:r>
      <w:r>
        <w:t xml:space="preserve">. </w:t>
      </w:r>
    </w:p>
    <w:p w:rsidR="003A66E0" w:rsidRDefault="003A66E0" w:rsidP="003A66E0">
      <w:pPr>
        <w:pStyle w:val="Body"/>
      </w:pPr>
      <w:r>
        <w:t xml:space="preserve">Within each of these sections there are questions about </w:t>
      </w:r>
      <w:r w:rsidRPr="003A66E0">
        <w:rPr>
          <w:b/>
        </w:rPr>
        <w:t>physical/structural issues</w:t>
      </w:r>
      <w:r>
        <w:t xml:space="preserve"> and </w:t>
      </w:r>
      <w:r w:rsidRPr="003A66E0">
        <w:rPr>
          <w:b/>
        </w:rPr>
        <w:t>management issues</w:t>
      </w:r>
      <w:r>
        <w:t xml:space="preserve">. </w:t>
      </w:r>
    </w:p>
    <w:p w:rsidR="003A66E0" w:rsidRDefault="003A66E0" w:rsidP="003A66E0">
      <w:pPr>
        <w:pStyle w:val="Body"/>
      </w:pPr>
      <w:r>
        <w:t xml:space="preserve">When a building is constructed or modified and the work falls within the scope of the Building Regulations, these </w:t>
      </w:r>
    </w:p>
    <w:p w:rsidR="003A66E0" w:rsidRDefault="003A66E0" w:rsidP="003A66E0">
      <w:pPr>
        <w:pStyle w:val="Body"/>
      </w:pPr>
      <w:r>
        <w:rPr>
          <w:rFonts w:ascii="Big Caslon" w:hAnsi="Big Caslon" w:cs="Big Caslon"/>
          <w:b/>
          <w:bCs/>
          <w:noProof/>
          <w:lang w:eastAsia="en-GB"/>
        </w:rPr>
        <mc:AlternateContent>
          <mc:Choice Requires="wps">
            <w:drawing>
              <wp:anchor distT="360045" distB="360045" distL="114300" distR="114300" simplePos="0" relativeHeight="251662336" behindDoc="0" locked="1" layoutInCell="1" allowOverlap="0" wp14:anchorId="3C1788A0" wp14:editId="33D9AC3E">
                <wp:simplePos x="0" y="0"/>
                <wp:positionH relativeFrom="column">
                  <wp:posOffset>0</wp:posOffset>
                </wp:positionH>
                <wp:positionV relativeFrom="topMargin">
                  <wp:posOffset>720090</wp:posOffset>
                </wp:positionV>
                <wp:extent cx="4330800" cy="799200"/>
                <wp:effectExtent l="0" t="0" r="0" b="1270"/>
                <wp:wrapTopAndBottom/>
                <wp:docPr id="10" name="Text Box 10"/>
                <wp:cNvGraphicFramePr/>
                <a:graphic xmlns:a="http://schemas.openxmlformats.org/drawingml/2006/main">
                  <a:graphicData uri="http://schemas.microsoft.com/office/word/2010/wordprocessingShape">
                    <wps:wsp>
                      <wps:cNvSpPr txBox="1"/>
                      <wps:spPr>
                        <a:xfrm>
                          <a:off x="0" y="0"/>
                          <a:ext cx="4330800" cy="799200"/>
                        </a:xfrm>
                        <a:prstGeom prst="rect">
                          <a:avLst/>
                        </a:prstGeom>
                        <a:solidFill>
                          <a:srgbClr val="FFED4B"/>
                        </a:solidFill>
                        <a:ln w="6350">
                          <a:noFill/>
                        </a:ln>
                      </wps:spPr>
                      <wps:txbx>
                        <w:txbxContent>
                          <w:p w:rsidR="009F3C50" w:rsidRPr="003A66E0" w:rsidRDefault="009F3C50" w:rsidP="003A66E0">
                            <w:pPr>
                              <w:rPr>
                                <w:rFonts w:ascii="Tahoma" w:hAnsi="Tahoma"/>
                                <w:b/>
                                <w:sz w:val="32"/>
                                <w:szCs w:val="32"/>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788A0" id="Text Box 10" o:spid="_x0000_s1029" type="#_x0000_t202" style="position:absolute;margin-left:0;margin-top:56.7pt;width:341pt;height:62.95pt;z-index:251662336;visibility:visible;mso-wrap-style:square;mso-width-percent:0;mso-height-percent:0;mso-wrap-distance-left:9pt;mso-wrap-distance-top:28.35pt;mso-wrap-distance-right:9pt;mso-wrap-distance-bottom:28.35pt;mso-position-horizontal:absolute;mso-position-horizontal-relative:text;mso-position-vertical:absolute;mso-position-vertical-relative:top-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" o:allowoverlap="f" fillcolor="#ffed4b" stroked="f" strokeweight=".5pt">
                <v:textbox>
                  <w:txbxContent>
                    <w:p w:rsidR="009F3C50" w:rsidRPr="003A66E0" w:rsidRDefault="009F3C50" w:rsidP="003A66E0">
                      <w:pPr>
                        <w:rPr>
                          <w:rFonts w:ascii="Tahoma" w:hAnsi="Tahoma"/>
                          <w:b/>
                          <w:sz w:val="32"/>
                          <w:szCs w:val="32"/>
                        </w:rPr>
                      </w:pPr>
                    </w:p>
                  </w:txbxContent>
                </v:textbox>
                <w10:wrap type="topAndBottom" anchory="margin"/>
                <w10:anchorlock/>
              </v:shape>
            </w:pict>
          </mc:Fallback>
        </mc:AlternateContent>
      </w:r>
      <w:r>
        <w:t xml:space="preserve">are intended to ensure the building will be safe upon completion of the works. </w:t>
      </w:r>
    </w:p>
    <w:p w:rsidR="003A66E0" w:rsidRDefault="003A66E0" w:rsidP="003A66E0">
      <w:pPr>
        <w:pStyle w:val="Body"/>
      </w:pPr>
      <w:r>
        <w:t xml:space="preserve">Other work might not fall within the scope of the Building Regulations, but in any event the Building Regulations only set the minimum standard required.  Approved Documents provide general guidance on the performance expected of materials and building work in order to comply with the Building Regulations plus examples and solutions on how to achieve compliance for some of the more common building situations. </w:t>
      </w:r>
    </w:p>
    <w:p w:rsidR="003A66E0" w:rsidRDefault="003A66E0" w:rsidP="003A66E0">
      <w:pPr>
        <w:pStyle w:val="Body"/>
      </w:pPr>
      <w:r>
        <w:t>However it is assumed that the building will be properly and effectively managed. So after construction and completion of subsequent building works management of a building is also critical to safety. That is why one aim of this checklist is to help residents assess whether the building is being properly managed.</w:t>
      </w:r>
    </w:p>
    <w:p w:rsidR="003A66E0" w:rsidRDefault="003A66E0" w:rsidP="003A66E0">
      <w:pPr>
        <w:pStyle w:val="Heading"/>
      </w:pPr>
      <w:r>
        <w:t>What happens next</w:t>
      </w:r>
    </w:p>
    <w:p w:rsidR="003A66E0" w:rsidRDefault="003A66E0" w:rsidP="003A66E0">
      <w:pPr>
        <w:pStyle w:val="Heading"/>
        <w:rPr>
          <w:rFonts w:ascii="Georgia" w:hAnsi="Georgia" w:cs="Georgia"/>
          <w:b w:val="0"/>
          <w:bCs w:val="0"/>
          <w:sz w:val="24"/>
          <w:szCs w:val="24"/>
        </w:rPr>
      </w:pPr>
      <w:r>
        <w:rPr>
          <w:rFonts w:ascii="Georgia" w:hAnsi="Georgia" w:cs="Georgia"/>
          <w:b w:val="0"/>
          <w:bCs w:val="0"/>
          <w:sz w:val="24"/>
          <w:szCs w:val="24"/>
        </w:rPr>
        <w:t>Use the checklist to communicate concerns about fire safety in a tower block to a local authority. If you have questions about the checklist or would like advice before taking this step, contact Tower Blocks UK. The local authority should inspect the building.</w:t>
      </w:r>
    </w:p>
    <w:p w:rsidR="003A66E0" w:rsidRDefault="003A66E0">
      <w:pPr>
        <w:rPr>
          <w:rFonts w:ascii="Georgia" w:hAnsi="Georgia" w:cs="Georgia"/>
          <w:color w:val="000000"/>
        </w:rPr>
      </w:pPr>
      <w:r>
        <w:rPr>
          <w:rFonts w:ascii="Georgia" w:hAnsi="Georgia" w:cs="Georgia"/>
          <w:b/>
          <w:bCs/>
        </w:rPr>
        <w:br w:type="page"/>
      </w:r>
    </w:p>
    <w:p w:rsidR="003A66E0" w:rsidRDefault="003A66E0" w:rsidP="003A66E0">
      <w:pPr>
        <w:pStyle w:val="Heading"/>
        <w:ind w:left="-1134" w:right="-1231"/>
      </w:pPr>
      <w:r>
        <w:rPr>
          <w:rFonts w:ascii="Big Caslon" w:hAnsi="Big Caslon" w:cs="Big Caslon"/>
          <w:b w:val="0"/>
          <w:bCs w:val="0"/>
          <w:noProof/>
          <w:lang w:eastAsia="en-GB"/>
        </w:rPr>
        <mc:AlternateContent>
          <mc:Choice Requires="wps">
            <w:drawing>
              <wp:anchor distT="360045" distB="360045" distL="114300" distR="114300" simplePos="0" relativeHeight="251666432" behindDoc="0" locked="1" layoutInCell="1" allowOverlap="0" wp14:anchorId="47A7F3A1" wp14:editId="426EDB80">
                <wp:simplePos x="0" y="0"/>
                <wp:positionH relativeFrom="column">
                  <wp:posOffset>-762000</wp:posOffset>
                </wp:positionH>
                <wp:positionV relativeFrom="topMargin">
                  <wp:posOffset>723900</wp:posOffset>
                </wp:positionV>
                <wp:extent cx="5588000" cy="507365"/>
                <wp:effectExtent l="0" t="0" r="0" b="635"/>
                <wp:wrapTopAndBottom/>
                <wp:docPr id="12" name="Text Box 12"/>
                <wp:cNvGraphicFramePr/>
                <a:graphic xmlns:a="http://schemas.openxmlformats.org/drawingml/2006/main">
                  <a:graphicData uri="http://schemas.microsoft.com/office/word/2010/wordprocessingShape">
                    <wps:wsp>
                      <wps:cNvSpPr txBox="1"/>
                      <wps:spPr>
                        <a:xfrm>
                          <a:off x="0" y="0"/>
                          <a:ext cx="5588000" cy="507365"/>
                        </a:xfrm>
                        <a:prstGeom prst="rect">
                          <a:avLst/>
                        </a:prstGeom>
                        <a:solidFill>
                          <a:srgbClr val="303EA2"/>
                        </a:solidFill>
                        <a:ln w="6350">
                          <a:noFill/>
                        </a:ln>
                      </wps:spPr>
                      <wps:txbx>
                        <w:txbxContent>
                          <w:p w:rsidR="009F3C50" w:rsidRPr="003A66E0" w:rsidRDefault="009F3C50" w:rsidP="003A66E0">
                            <w:pPr>
                              <w:jc w:val="center"/>
                              <w:rPr>
                                <w:rFonts w:ascii="Tahoma" w:hAnsi="Tahoma"/>
                                <w:b/>
                                <w:color w:val="FFFFFF" w:themeColor="background1"/>
                                <w:sz w:val="32"/>
                                <w:szCs w:val="32"/>
                              </w:rPr>
                            </w:pPr>
                            <w:r w:rsidRPr="003A66E0">
                              <w:rPr>
                                <w:rFonts w:ascii="Tahoma" w:hAnsi="Tahoma"/>
                                <w:b/>
                                <w:color w:val="FFFFFF" w:themeColor="background1"/>
                                <w:sz w:val="32"/>
                                <w:szCs w:val="32"/>
                              </w:rPr>
                              <w:t>Fire Safety Checklist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7F3A1" id="Text Box 12" o:spid="_x0000_s1030" type="#_x0000_t202" style="position:absolute;left:0;text-align:left;margin-left:-60pt;margin-top:57pt;width:440pt;height:39.95pt;z-index:251666432;visibility:visible;mso-wrap-style:square;mso-width-percent:0;mso-height-percent:0;mso-wrap-distance-left:9pt;mso-wrap-distance-top:28.35pt;mso-wrap-distance-right:9pt;mso-wrap-distance-bottom:28.35pt;mso-position-horizontal:absolute;mso-position-horizontal-relative:text;mso-position-vertical:absolute;mso-position-vertical-relative:top-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" o:allowoverlap="f" fillcolor="#303ea2" stroked="f" strokeweight=".5pt">
                <v:textbox>
                  <w:txbxContent>
                    <w:p w:rsidR="009F3C50" w:rsidRPr="003A66E0" w:rsidRDefault="009F3C50" w:rsidP="003A66E0">
                      <w:pPr>
                        <w:jc w:val="center"/>
                        <w:rPr>
                          <w:rFonts w:ascii="Tahoma" w:hAnsi="Tahoma"/>
                          <w:b/>
                          <w:color w:val="FFFFFF" w:themeColor="background1"/>
                          <w:sz w:val="32"/>
                          <w:szCs w:val="32"/>
                        </w:rPr>
                      </w:pPr>
                      <w:r w:rsidRPr="003A66E0">
                        <w:rPr>
                          <w:rFonts w:ascii="Tahoma" w:hAnsi="Tahoma"/>
                          <w:b/>
                          <w:color w:val="FFFFFF" w:themeColor="background1"/>
                          <w:sz w:val="32"/>
                          <w:szCs w:val="32"/>
                        </w:rPr>
                        <w:t>Fire Safety Checklist</w:t>
                      </w:r>
                    </w:p>
                  </w:txbxContent>
                </v:textbox>
                <w10:wrap type="topAndBottom" anchory="margin"/>
                <w10:anchorlock/>
              </v:shape>
            </w:pict>
          </mc:Fallback>
        </mc:AlternateContent>
      </w:r>
      <w:r>
        <w:t>Common Parts Including Exterior</w:t>
      </w:r>
    </w:p>
    <w:p w:rsidR="003A66E0" w:rsidRDefault="003A66E0" w:rsidP="003A66E0">
      <w:pPr>
        <w:pStyle w:val="Checklistsubheading"/>
        <w:ind w:left="-1134" w:right="-1231"/>
        <w:rPr>
          <w:i/>
        </w:rPr>
      </w:pPr>
      <w:r w:rsidRPr="003A66E0">
        <w:rPr>
          <w:i/>
        </w:rPr>
        <w:t>Physical/Structural Deficiencies and Issues</w:t>
      </w:r>
    </w:p>
    <w:p w:rsidR="003A66E0" w:rsidRDefault="003A66E0" w:rsidP="003A66E0">
      <w:pPr>
        <w:pStyle w:val="Checklistsubheading"/>
        <w:ind w:left="-1134" w:right="-1231"/>
        <w:rPr>
          <w:i/>
        </w:rPr>
      </w:pPr>
    </w:p>
    <w:tbl>
      <w:tblPr>
        <w:tblStyle w:val="TableGrid"/>
        <w:tblW w:w="8703" w:type="dxa"/>
        <w:tblInd w:w="-1195" w:type="dxa"/>
        <w:tblLayout w:type="fixed"/>
        <w:tblLook w:val="00A0" w:firstRow="1" w:lastRow="0" w:firstColumn="1" w:lastColumn="0" w:noHBand="0" w:noVBand="0"/>
      </w:tblPr>
      <w:tblGrid>
        <w:gridCol w:w="764"/>
        <w:gridCol w:w="5601"/>
        <w:gridCol w:w="634"/>
        <w:gridCol w:w="634"/>
        <w:gridCol w:w="1070"/>
      </w:tblGrid>
      <w:tr w:rsidR="003A66E0" w:rsidRPr="003A66E0" w:rsidTr="003A66E0">
        <w:trPr>
          <w:cantSplit/>
          <w:trHeight w:val="515"/>
          <w:tblHeader/>
        </w:trPr>
        <w:tc>
          <w:tcPr>
            <w:tcW w:w="764" w:type="dxa"/>
            <w:tcBorders>
              <w:top w:val="nil"/>
              <w:left w:val="nil"/>
              <w:right w:val="nil"/>
            </w:tcBorders>
          </w:tcPr>
          <w:p w:rsidR="003A66E0" w:rsidRPr="003A66E0" w:rsidRDefault="003A66E0" w:rsidP="009F3C50">
            <w:pPr>
              <w:rPr>
                <w:b/>
                <w:lang w:val="en-GB"/>
              </w:rPr>
            </w:pPr>
          </w:p>
        </w:tc>
        <w:tc>
          <w:tcPr>
            <w:tcW w:w="5601" w:type="dxa"/>
            <w:tcBorders>
              <w:top w:val="nil"/>
              <w:left w:val="nil"/>
            </w:tcBorders>
          </w:tcPr>
          <w:p w:rsidR="003A66E0" w:rsidRPr="003A66E0" w:rsidRDefault="003A66E0" w:rsidP="009F3C50">
            <w:pPr>
              <w:rPr>
                <w:b/>
                <w:lang w:val="en-GB"/>
              </w:rPr>
            </w:pPr>
          </w:p>
        </w:tc>
        <w:tc>
          <w:tcPr>
            <w:tcW w:w="634" w:type="dxa"/>
          </w:tcPr>
          <w:p w:rsidR="003A66E0" w:rsidRPr="003A66E0" w:rsidRDefault="003A66E0" w:rsidP="009F3C50">
            <w:pPr>
              <w:rPr>
                <w:b/>
                <w:sz w:val="28"/>
                <w:szCs w:val="28"/>
                <w:lang w:val="en-GB"/>
              </w:rPr>
            </w:pPr>
            <w:r w:rsidRPr="003A66E0">
              <w:rPr>
                <w:b/>
                <w:sz w:val="28"/>
                <w:szCs w:val="28"/>
                <w:lang w:val="en-GB"/>
              </w:rPr>
              <w:t>Yes</w:t>
            </w:r>
          </w:p>
        </w:tc>
        <w:tc>
          <w:tcPr>
            <w:tcW w:w="634" w:type="dxa"/>
          </w:tcPr>
          <w:p w:rsidR="003A66E0" w:rsidRPr="003A66E0" w:rsidRDefault="003A66E0" w:rsidP="009F3C50">
            <w:pPr>
              <w:rPr>
                <w:b/>
                <w:sz w:val="28"/>
                <w:szCs w:val="28"/>
                <w:lang w:val="en-GB"/>
              </w:rPr>
            </w:pPr>
            <w:r w:rsidRPr="003A66E0">
              <w:rPr>
                <w:b/>
                <w:sz w:val="28"/>
                <w:szCs w:val="28"/>
                <w:lang w:val="en-GB"/>
              </w:rPr>
              <w:t>No</w:t>
            </w:r>
          </w:p>
        </w:tc>
        <w:tc>
          <w:tcPr>
            <w:tcW w:w="1070" w:type="dxa"/>
          </w:tcPr>
          <w:p w:rsidR="003A66E0" w:rsidRPr="003A66E0" w:rsidRDefault="003A66E0" w:rsidP="009F3C50">
            <w:pPr>
              <w:rPr>
                <w:b/>
                <w:sz w:val="28"/>
                <w:szCs w:val="28"/>
                <w:lang w:val="en-GB"/>
              </w:rPr>
            </w:pPr>
            <w:r w:rsidRPr="003A66E0">
              <w:rPr>
                <w:b/>
                <w:sz w:val="28"/>
                <w:szCs w:val="28"/>
                <w:lang w:val="en-GB"/>
              </w:rPr>
              <w:t>Not known</w:t>
            </w:r>
          </w:p>
        </w:tc>
      </w:tr>
      <w:tr w:rsidR="003A66E0" w:rsidRPr="003A66E0" w:rsidTr="003A66E0">
        <w:trPr>
          <w:trHeight w:val="500"/>
        </w:trPr>
        <w:tc>
          <w:tcPr>
            <w:tcW w:w="764" w:type="dxa"/>
          </w:tcPr>
          <w:p w:rsidR="003A66E0" w:rsidRPr="003A66E0" w:rsidRDefault="003A66E0" w:rsidP="003A66E0">
            <w:pPr>
              <w:jc w:val="both"/>
              <w:rPr>
                <w:b/>
                <w:lang w:val="en-GB"/>
              </w:rPr>
            </w:pPr>
            <w:r w:rsidRPr="003A66E0">
              <w:rPr>
                <w:b/>
                <w:lang w:val="en-GB"/>
              </w:rPr>
              <w:t>1</w:t>
            </w:r>
          </w:p>
        </w:tc>
        <w:tc>
          <w:tcPr>
            <w:tcW w:w="5601" w:type="dxa"/>
          </w:tcPr>
          <w:p w:rsidR="003A66E0" w:rsidRPr="003A66E0" w:rsidRDefault="003A66E0" w:rsidP="009F3C50">
            <w:pPr>
              <w:rPr>
                <w:lang w:val="en-GB"/>
              </w:rPr>
            </w:pPr>
            <w:r w:rsidRPr="003A66E0">
              <w:rPr>
                <w:lang w:val="en-GB"/>
              </w:rPr>
              <w:t>Have there been any “improvements” or modifications since building first constructed?</w:t>
            </w:r>
          </w:p>
        </w:tc>
        <w:tc>
          <w:tcPr>
            <w:tcW w:w="634" w:type="dxa"/>
          </w:tcPr>
          <w:p w:rsidR="003A66E0" w:rsidRPr="003A66E0" w:rsidRDefault="003A66E0" w:rsidP="009F3C50">
            <w:pPr>
              <w:rPr>
                <w:lang w:val="en-GB"/>
              </w:rPr>
            </w:pPr>
          </w:p>
        </w:tc>
        <w:tc>
          <w:tcPr>
            <w:tcW w:w="634" w:type="dxa"/>
            <w:shd w:val="clear" w:color="auto" w:fill="CCFFCC"/>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3A66E0">
        <w:trPr>
          <w:trHeight w:val="774"/>
        </w:trPr>
        <w:tc>
          <w:tcPr>
            <w:tcW w:w="764" w:type="dxa"/>
          </w:tcPr>
          <w:p w:rsidR="003A66E0" w:rsidRPr="003A66E0" w:rsidRDefault="003A66E0" w:rsidP="003A66E0">
            <w:pPr>
              <w:jc w:val="right"/>
              <w:rPr>
                <w:b/>
                <w:lang w:val="en-GB"/>
              </w:rPr>
            </w:pPr>
            <w:r w:rsidRPr="003A66E0">
              <w:rPr>
                <w:b/>
                <w:lang w:val="en-GB"/>
              </w:rPr>
              <w:t>a</w:t>
            </w:r>
          </w:p>
        </w:tc>
        <w:tc>
          <w:tcPr>
            <w:tcW w:w="5601" w:type="dxa"/>
          </w:tcPr>
          <w:p w:rsidR="003A66E0" w:rsidRPr="003A66E0" w:rsidRDefault="003A66E0" w:rsidP="009F3C50">
            <w:pPr>
              <w:rPr>
                <w:lang w:val="en-GB"/>
              </w:rPr>
            </w:pPr>
            <w:r w:rsidRPr="003A66E0">
              <w:rPr>
                <w:b/>
                <w:lang w:val="en-GB"/>
              </w:rPr>
              <w:t>If Yes</w:t>
            </w:r>
            <w:r w:rsidRPr="003A66E0">
              <w:rPr>
                <w:lang w:val="en-GB"/>
              </w:rPr>
              <w:t xml:space="preserve"> </w:t>
            </w:r>
            <w:r w:rsidRPr="003A66E0">
              <w:rPr>
                <w:b/>
                <w:lang w:val="en-GB"/>
              </w:rPr>
              <w:t>at 1</w:t>
            </w:r>
            <w:r>
              <w:rPr>
                <w:b/>
                <w:lang w:val="en-GB"/>
              </w:rPr>
              <w:t>,</w:t>
            </w:r>
            <w:r w:rsidRPr="003A66E0">
              <w:rPr>
                <w:lang w:val="en-GB"/>
              </w:rPr>
              <w:t xml:space="preserve"> has evidence been provided that any new installations are fire safe? </w:t>
            </w:r>
          </w:p>
        </w:tc>
        <w:tc>
          <w:tcPr>
            <w:tcW w:w="634" w:type="dxa"/>
            <w:tcBorders>
              <w:bottom w:val="single" w:sz="4" w:space="0" w:color="000000" w:themeColor="text1"/>
            </w:tcBorders>
            <w:shd w:val="clear" w:color="auto" w:fill="CCFFCC"/>
          </w:tcPr>
          <w:p w:rsidR="003A66E0" w:rsidRPr="003A66E0" w:rsidRDefault="003A66E0" w:rsidP="009F3C50">
            <w:pPr>
              <w:rPr>
                <w:lang w:val="en-GB"/>
              </w:rPr>
            </w:pPr>
          </w:p>
          <w:p w:rsidR="003A66E0" w:rsidRPr="003A66E0" w:rsidRDefault="003A66E0" w:rsidP="009F3C50">
            <w:pPr>
              <w:rPr>
                <w:lang w:val="en-GB"/>
              </w:rPr>
            </w:pPr>
          </w:p>
        </w:tc>
        <w:tc>
          <w:tcPr>
            <w:tcW w:w="634" w:type="dxa"/>
            <w:tcBorders>
              <w:bottom w:val="single" w:sz="4" w:space="0" w:color="000000" w:themeColor="text1"/>
            </w:tcBorders>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3A66E0">
        <w:trPr>
          <w:trHeight w:val="363"/>
        </w:trPr>
        <w:tc>
          <w:tcPr>
            <w:tcW w:w="764" w:type="dxa"/>
          </w:tcPr>
          <w:p w:rsidR="003A66E0" w:rsidRPr="003A66E0" w:rsidRDefault="003A66E0" w:rsidP="003A66E0">
            <w:pPr>
              <w:jc w:val="right"/>
              <w:rPr>
                <w:b/>
                <w:lang w:val="en-GB"/>
              </w:rPr>
            </w:pPr>
            <w:r w:rsidRPr="003A66E0">
              <w:rPr>
                <w:b/>
                <w:lang w:val="en-GB"/>
              </w:rPr>
              <w:t>b</w:t>
            </w:r>
          </w:p>
        </w:tc>
        <w:tc>
          <w:tcPr>
            <w:tcW w:w="5601" w:type="dxa"/>
          </w:tcPr>
          <w:p w:rsidR="003A66E0" w:rsidRPr="003A66E0" w:rsidRDefault="003A66E0" w:rsidP="009F3C50">
            <w:pPr>
              <w:rPr>
                <w:lang w:val="en-GB"/>
              </w:rPr>
            </w:pPr>
            <w:r>
              <w:rPr>
                <w:b/>
                <w:lang w:val="en-GB"/>
              </w:rPr>
              <w:t>If</w:t>
            </w:r>
            <w:r w:rsidRPr="003A66E0">
              <w:rPr>
                <w:b/>
                <w:lang w:val="en-GB"/>
              </w:rPr>
              <w:t xml:space="preserve"> Yes at 1</w:t>
            </w:r>
            <w:r>
              <w:rPr>
                <w:b/>
                <w:lang w:val="en-GB"/>
              </w:rPr>
              <w:t>,</w:t>
            </w:r>
            <w:r w:rsidRPr="003A66E0">
              <w:rPr>
                <w:lang w:val="en-GB"/>
              </w:rPr>
              <w:t xml:space="preserve"> has evidence been provided that materials used (internally and/or externally) are non-combustible? </w:t>
            </w:r>
          </w:p>
          <w:p w:rsidR="003A66E0" w:rsidRPr="003A66E0" w:rsidRDefault="003A66E0" w:rsidP="009F3C50">
            <w:pPr>
              <w:rPr>
                <w:lang w:val="en-GB"/>
              </w:rPr>
            </w:pPr>
            <w:r w:rsidRPr="003A66E0">
              <w:rPr>
                <w:lang w:val="en-GB"/>
              </w:rPr>
              <w:t xml:space="preserve">(Not desk top studies) </w:t>
            </w:r>
          </w:p>
          <w:p w:rsidR="003A66E0" w:rsidRPr="003A66E0" w:rsidRDefault="003A66E0" w:rsidP="009F3C50">
            <w:pPr>
              <w:rPr>
                <w:lang w:val="en-GB"/>
              </w:rPr>
            </w:pPr>
          </w:p>
          <w:p w:rsidR="003A66E0" w:rsidRPr="003A66E0" w:rsidRDefault="003A66E0" w:rsidP="009F3C50">
            <w:pPr>
              <w:rPr>
                <w:lang w:val="en-GB"/>
              </w:rPr>
            </w:pPr>
            <w:r w:rsidRPr="003A66E0">
              <w:rPr>
                <w:lang w:val="en-GB"/>
              </w:rPr>
              <w:t xml:space="preserve">(insert any information in space below on what was done and when) </w:t>
            </w:r>
          </w:p>
        </w:tc>
        <w:tc>
          <w:tcPr>
            <w:tcW w:w="634" w:type="dxa"/>
            <w:tcBorders>
              <w:right w:val="single" w:sz="4" w:space="0" w:color="000000" w:themeColor="text1"/>
            </w:tcBorders>
            <w:shd w:val="clear" w:color="auto" w:fill="BFFECF"/>
          </w:tcPr>
          <w:p w:rsidR="003A66E0" w:rsidRPr="003A66E0" w:rsidRDefault="003A66E0" w:rsidP="009F3C50">
            <w:pPr>
              <w:rPr>
                <w:lang w:val="en-GB"/>
              </w:rPr>
            </w:pPr>
          </w:p>
        </w:tc>
        <w:tc>
          <w:tcPr>
            <w:tcW w:w="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3A66E0" w:rsidRPr="003A66E0" w:rsidRDefault="003A66E0" w:rsidP="009F3C50">
            <w:pPr>
              <w:rPr>
                <w:lang w:val="en-GB"/>
              </w:rPr>
            </w:pPr>
          </w:p>
        </w:tc>
        <w:tc>
          <w:tcPr>
            <w:tcW w:w="1070" w:type="dxa"/>
            <w:tcBorders>
              <w:left w:val="single" w:sz="4" w:space="0" w:color="000000" w:themeColor="text1"/>
            </w:tcBorders>
          </w:tcPr>
          <w:p w:rsidR="003A66E0" w:rsidRPr="003A66E0" w:rsidRDefault="003A66E0" w:rsidP="009F3C50">
            <w:pPr>
              <w:rPr>
                <w:lang w:val="en-GB"/>
              </w:rPr>
            </w:pPr>
          </w:p>
        </w:tc>
      </w:tr>
      <w:tr w:rsidR="003A66E0" w:rsidRPr="003A66E0" w:rsidTr="003A66E0">
        <w:trPr>
          <w:trHeight w:val="363"/>
        </w:trPr>
        <w:tc>
          <w:tcPr>
            <w:tcW w:w="764" w:type="dxa"/>
            <w:tcBorders>
              <w:bottom w:val="single" w:sz="4" w:space="0" w:color="000000" w:themeColor="text1"/>
            </w:tcBorders>
          </w:tcPr>
          <w:p w:rsidR="003A66E0" w:rsidRPr="003A66E0" w:rsidRDefault="003A66E0" w:rsidP="003A66E0">
            <w:pPr>
              <w:jc w:val="right"/>
              <w:rPr>
                <w:b/>
                <w:lang w:val="en-GB"/>
              </w:rPr>
            </w:pPr>
            <w:r w:rsidRPr="003A66E0">
              <w:rPr>
                <w:b/>
                <w:lang w:val="en-GB"/>
              </w:rPr>
              <w:t>c</w:t>
            </w:r>
          </w:p>
        </w:tc>
        <w:tc>
          <w:tcPr>
            <w:tcW w:w="5601" w:type="dxa"/>
            <w:tcBorders>
              <w:bottom w:val="single" w:sz="4" w:space="0" w:color="000000" w:themeColor="text1"/>
            </w:tcBorders>
          </w:tcPr>
          <w:p w:rsidR="003A66E0" w:rsidRPr="003A66E0" w:rsidRDefault="003A66E0" w:rsidP="009F3C50">
            <w:pPr>
              <w:rPr>
                <w:lang w:val="en-GB"/>
              </w:rPr>
            </w:pPr>
            <w:r>
              <w:rPr>
                <w:b/>
                <w:lang w:val="en-GB"/>
              </w:rPr>
              <w:t>If</w:t>
            </w:r>
            <w:r w:rsidRPr="003A66E0">
              <w:rPr>
                <w:b/>
                <w:lang w:val="en-GB"/>
              </w:rPr>
              <w:t xml:space="preserve"> Yes at 1</w:t>
            </w:r>
            <w:r>
              <w:rPr>
                <w:b/>
                <w:lang w:val="en-GB"/>
              </w:rPr>
              <w:t>,</w:t>
            </w:r>
            <w:r w:rsidRPr="003A66E0">
              <w:rPr>
                <w:lang w:val="en-GB"/>
              </w:rPr>
              <w:t xml:space="preserve"> </w:t>
            </w:r>
            <w:r>
              <w:rPr>
                <w:lang w:val="en-GB"/>
              </w:rPr>
              <w:t>h</w:t>
            </w:r>
            <w:r w:rsidRPr="003A66E0">
              <w:rPr>
                <w:lang w:val="en-GB"/>
              </w:rPr>
              <w:t>ave these improvements impacted in any other way on fire safety or otherwise compromised fire safety, for example by leaving gaps in structure such as around cables or ducting or otherwise affecting compartmentalisation?</w:t>
            </w:r>
          </w:p>
        </w:tc>
        <w:tc>
          <w:tcPr>
            <w:tcW w:w="634" w:type="dxa"/>
            <w:tcBorders>
              <w:bottom w:val="single" w:sz="4" w:space="0" w:color="000000" w:themeColor="text1"/>
            </w:tcBorders>
            <w:shd w:val="clear" w:color="auto" w:fill="auto"/>
          </w:tcPr>
          <w:p w:rsidR="003A66E0" w:rsidRPr="003A66E0" w:rsidRDefault="003A66E0" w:rsidP="009F3C50">
            <w:pPr>
              <w:rPr>
                <w:lang w:val="en-GB"/>
              </w:rPr>
            </w:pPr>
          </w:p>
        </w:tc>
        <w:tc>
          <w:tcPr>
            <w:tcW w:w="634" w:type="dxa"/>
            <w:tcBorders>
              <w:bottom w:val="single" w:sz="4" w:space="0" w:color="000000" w:themeColor="text1"/>
            </w:tcBorders>
            <w:shd w:val="clear" w:color="auto" w:fill="CCFFCC"/>
          </w:tcPr>
          <w:p w:rsidR="003A66E0" w:rsidRPr="003A66E0" w:rsidRDefault="003A66E0" w:rsidP="009F3C50">
            <w:pPr>
              <w:rPr>
                <w:lang w:val="en-GB"/>
              </w:rPr>
            </w:pPr>
          </w:p>
        </w:tc>
        <w:tc>
          <w:tcPr>
            <w:tcW w:w="1070" w:type="dxa"/>
            <w:tcBorders>
              <w:bottom w:val="single" w:sz="4" w:space="0" w:color="000000" w:themeColor="text1"/>
            </w:tcBorders>
          </w:tcPr>
          <w:p w:rsidR="003A66E0" w:rsidRPr="003A66E0" w:rsidRDefault="003A66E0" w:rsidP="009F3C50">
            <w:pPr>
              <w:rPr>
                <w:lang w:val="en-GB"/>
              </w:rPr>
            </w:pPr>
          </w:p>
        </w:tc>
      </w:tr>
      <w:tr w:rsidR="003A66E0" w:rsidRPr="003A66E0" w:rsidTr="003A66E0">
        <w:trPr>
          <w:trHeight w:val="515"/>
        </w:trPr>
        <w:tc>
          <w:tcPr>
            <w:tcW w:w="8703" w:type="dxa"/>
            <w:gridSpan w:val="5"/>
            <w:tcBorders>
              <w:left w:val="nil"/>
              <w:right w:val="nil"/>
            </w:tcBorders>
          </w:tcPr>
          <w:p w:rsidR="003A66E0" w:rsidRPr="003A66E0" w:rsidRDefault="003A66E0" w:rsidP="009F3C50"/>
        </w:tc>
      </w:tr>
      <w:tr w:rsidR="003A66E0" w:rsidRPr="003A66E0" w:rsidTr="003A66E0">
        <w:trPr>
          <w:trHeight w:val="515"/>
        </w:trPr>
        <w:tc>
          <w:tcPr>
            <w:tcW w:w="764" w:type="dxa"/>
          </w:tcPr>
          <w:p w:rsidR="003A66E0" w:rsidRPr="003A66E0" w:rsidRDefault="003A66E0" w:rsidP="009F3C50">
            <w:pPr>
              <w:rPr>
                <w:b/>
                <w:lang w:val="en-GB"/>
              </w:rPr>
            </w:pPr>
            <w:r w:rsidRPr="003A66E0">
              <w:rPr>
                <w:b/>
                <w:lang w:val="en-GB"/>
              </w:rPr>
              <w:t>2</w:t>
            </w:r>
          </w:p>
        </w:tc>
        <w:tc>
          <w:tcPr>
            <w:tcW w:w="5601" w:type="dxa"/>
          </w:tcPr>
          <w:p w:rsidR="003A66E0" w:rsidRPr="003A66E0" w:rsidRDefault="003A66E0" w:rsidP="009F3C50">
            <w:pPr>
              <w:rPr>
                <w:lang w:val="en-GB"/>
              </w:rPr>
            </w:pPr>
            <w:r w:rsidRPr="003A66E0">
              <w:rPr>
                <w:lang w:val="en-GB"/>
              </w:rPr>
              <w:t>Is there any obvious disrepair to the outer surfaces of the building, such as cracked or crumbling concrete or insecure panels?</w:t>
            </w:r>
          </w:p>
        </w:tc>
        <w:tc>
          <w:tcPr>
            <w:tcW w:w="634" w:type="dxa"/>
            <w:shd w:val="clear" w:color="auto" w:fill="auto"/>
          </w:tcPr>
          <w:p w:rsidR="003A66E0" w:rsidRPr="003A66E0" w:rsidRDefault="003A66E0" w:rsidP="009F3C50">
            <w:pPr>
              <w:rPr>
                <w:lang w:val="en-GB"/>
              </w:rPr>
            </w:pPr>
          </w:p>
        </w:tc>
        <w:tc>
          <w:tcPr>
            <w:tcW w:w="634" w:type="dxa"/>
            <w:shd w:val="clear" w:color="auto" w:fill="CCFFCC"/>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515"/>
        </w:trPr>
        <w:tc>
          <w:tcPr>
            <w:tcW w:w="8703" w:type="dxa"/>
            <w:gridSpan w:val="5"/>
            <w:tcBorders>
              <w:left w:val="nil"/>
              <w:right w:val="nil"/>
            </w:tcBorders>
          </w:tcPr>
          <w:p w:rsidR="003A66E0" w:rsidRPr="003A66E0" w:rsidRDefault="003A66E0" w:rsidP="009F3C50"/>
        </w:tc>
      </w:tr>
      <w:tr w:rsidR="003A66E0" w:rsidRPr="003A66E0" w:rsidTr="003A66E0">
        <w:trPr>
          <w:trHeight w:val="515"/>
        </w:trPr>
        <w:tc>
          <w:tcPr>
            <w:tcW w:w="764" w:type="dxa"/>
          </w:tcPr>
          <w:p w:rsidR="003A66E0" w:rsidRPr="003A66E0" w:rsidRDefault="003A66E0" w:rsidP="009F3C50">
            <w:pPr>
              <w:rPr>
                <w:b/>
                <w:lang w:val="en-GB"/>
              </w:rPr>
            </w:pPr>
            <w:r w:rsidRPr="003A66E0">
              <w:rPr>
                <w:b/>
                <w:lang w:val="en-GB"/>
              </w:rPr>
              <w:t>3</w:t>
            </w:r>
          </w:p>
        </w:tc>
        <w:tc>
          <w:tcPr>
            <w:tcW w:w="5601" w:type="dxa"/>
          </w:tcPr>
          <w:p w:rsidR="003A66E0" w:rsidRPr="003A66E0" w:rsidRDefault="003A66E0" w:rsidP="009F3C50">
            <w:pPr>
              <w:rPr>
                <w:lang w:val="en-GB"/>
              </w:rPr>
            </w:pPr>
            <w:r w:rsidRPr="003A66E0">
              <w:rPr>
                <w:lang w:val="en-GB"/>
              </w:rPr>
              <w:t>Are there two doors between flats and the marked route of escape/place of relative safety? (this is called “two door protection”)</w:t>
            </w:r>
          </w:p>
        </w:tc>
        <w:tc>
          <w:tcPr>
            <w:tcW w:w="634" w:type="dxa"/>
            <w:shd w:val="clear" w:color="auto" w:fill="CCFFCC"/>
          </w:tcPr>
          <w:p w:rsidR="003A66E0" w:rsidRPr="003A66E0" w:rsidRDefault="003A66E0" w:rsidP="009F3C50">
            <w:pPr>
              <w:rPr>
                <w:lang w:val="en-GB"/>
              </w:rPr>
            </w:pPr>
          </w:p>
        </w:tc>
        <w:tc>
          <w:tcPr>
            <w:tcW w:w="634" w:type="dxa"/>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3A66E0">
        <w:trPr>
          <w:trHeight w:val="500"/>
        </w:trPr>
        <w:tc>
          <w:tcPr>
            <w:tcW w:w="764" w:type="dxa"/>
          </w:tcPr>
          <w:p w:rsidR="003A66E0" w:rsidRPr="003A66E0" w:rsidRDefault="003A66E0" w:rsidP="003A66E0">
            <w:pPr>
              <w:jc w:val="right"/>
              <w:rPr>
                <w:b/>
                <w:lang w:val="en-GB"/>
              </w:rPr>
            </w:pPr>
            <w:r>
              <w:rPr>
                <w:b/>
                <w:lang w:val="en-GB"/>
              </w:rPr>
              <w:t>a</w:t>
            </w:r>
          </w:p>
        </w:tc>
        <w:tc>
          <w:tcPr>
            <w:tcW w:w="5601" w:type="dxa"/>
          </w:tcPr>
          <w:p w:rsidR="003A66E0" w:rsidRPr="003A66E0" w:rsidRDefault="003A66E0" w:rsidP="009F3C50">
            <w:pPr>
              <w:rPr>
                <w:lang w:val="en-GB"/>
              </w:rPr>
            </w:pPr>
            <w:r w:rsidRPr="003A66E0">
              <w:rPr>
                <w:lang w:val="en-GB"/>
              </w:rPr>
              <w:t>Are these doors in good condition including any smoke seals/intumescent strips?</w:t>
            </w:r>
          </w:p>
        </w:tc>
        <w:tc>
          <w:tcPr>
            <w:tcW w:w="634" w:type="dxa"/>
            <w:shd w:val="clear" w:color="auto" w:fill="CCFFCC"/>
          </w:tcPr>
          <w:p w:rsidR="003A66E0" w:rsidRPr="003A66E0" w:rsidRDefault="003A66E0" w:rsidP="009F3C50">
            <w:pPr>
              <w:rPr>
                <w:lang w:val="en-GB"/>
              </w:rPr>
            </w:pPr>
          </w:p>
        </w:tc>
        <w:tc>
          <w:tcPr>
            <w:tcW w:w="634" w:type="dxa"/>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3A66E0">
        <w:trPr>
          <w:trHeight w:val="274"/>
        </w:trPr>
        <w:tc>
          <w:tcPr>
            <w:tcW w:w="764" w:type="dxa"/>
          </w:tcPr>
          <w:p w:rsidR="003A66E0" w:rsidRPr="003A66E0" w:rsidRDefault="003A66E0" w:rsidP="003A66E0">
            <w:pPr>
              <w:jc w:val="right"/>
              <w:rPr>
                <w:b/>
                <w:lang w:val="en-GB"/>
              </w:rPr>
            </w:pPr>
            <w:r>
              <w:rPr>
                <w:b/>
                <w:lang w:val="en-GB"/>
              </w:rPr>
              <w:t>b</w:t>
            </w:r>
          </w:p>
        </w:tc>
        <w:tc>
          <w:tcPr>
            <w:tcW w:w="5601" w:type="dxa"/>
          </w:tcPr>
          <w:p w:rsidR="003A66E0" w:rsidRPr="003A66E0" w:rsidRDefault="003A66E0" w:rsidP="009F3C50">
            <w:pPr>
              <w:rPr>
                <w:lang w:val="en-GB"/>
              </w:rPr>
            </w:pPr>
            <w:r w:rsidRPr="003A66E0">
              <w:rPr>
                <w:lang w:val="en-GB"/>
              </w:rPr>
              <w:t>Is there any disrepair to doors, including to doors of storage cupboards?</w:t>
            </w:r>
          </w:p>
        </w:tc>
        <w:tc>
          <w:tcPr>
            <w:tcW w:w="634" w:type="dxa"/>
          </w:tcPr>
          <w:p w:rsidR="003A66E0" w:rsidRPr="003A66E0" w:rsidRDefault="003A66E0" w:rsidP="009F3C50">
            <w:pPr>
              <w:rPr>
                <w:lang w:val="en-GB"/>
              </w:rPr>
            </w:pPr>
          </w:p>
        </w:tc>
        <w:tc>
          <w:tcPr>
            <w:tcW w:w="634" w:type="dxa"/>
            <w:shd w:val="clear" w:color="auto" w:fill="CCFFCC"/>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3A66E0">
        <w:trPr>
          <w:trHeight w:val="274"/>
        </w:trPr>
        <w:tc>
          <w:tcPr>
            <w:tcW w:w="764" w:type="dxa"/>
          </w:tcPr>
          <w:p w:rsidR="003A66E0" w:rsidRPr="003A66E0" w:rsidRDefault="003A66E0" w:rsidP="003A66E0">
            <w:pPr>
              <w:jc w:val="right"/>
              <w:rPr>
                <w:b/>
                <w:lang w:val="en-GB"/>
              </w:rPr>
            </w:pPr>
            <w:r>
              <w:rPr>
                <w:b/>
                <w:lang w:val="en-GB"/>
              </w:rPr>
              <w:t>c</w:t>
            </w:r>
          </w:p>
        </w:tc>
        <w:tc>
          <w:tcPr>
            <w:tcW w:w="5601" w:type="dxa"/>
          </w:tcPr>
          <w:p w:rsidR="003A66E0" w:rsidRPr="003A66E0" w:rsidRDefault="003A66E0" w:rsidP="009F3C50">
            <w:pPr>
              <w:rPr>
                <w:lang w:val="en-GB"/>
              </w:rPr>
            </w:pPr>
            <w:r w:rsidRPr="003A66E0">
              <w:rPr>
                <w:lang w:val="en-GB"/>
              </w:rPr>
              <w:t>Do all door self closers/automatic closers work?</w:t>
            </w:r>
          </w:p>
        </w:tc>
        <w:tc>
          <w:tcPr>
            <w:tcW w:w="634" w:type="dxa"/>
            <w:shd w:val="clear" w:color="auto" w:fill="CCFFCC"/>
          </w:tcPr>
          <w:p w:rsidR="003A66E0" w:rsidRPr="003A66E0" w:rsidRDefault="003A66E0" w:rsidP="009F3C50">
            <w:pPr>
              <w:rPr>
                <w:lang w:val="en-GB"/>
              </w:rPr>
            </w:pPr>
          </w:p>
        </w:tc>
        <w:tc>
          <w:tcPr>
            <w:tcW w:w="634" w:type="dxa"/>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3A66E0">
        <w:trPr>
          <w:trHeight w:val="274"/>
        </w:trPr>
        <w:tc>
          <w:tcPr>
            <w:tcW w:w="764" w:type="dxa"/>
          </w:tcPr>
          <w:p w:rsidR="003A66E0" w:rsidRPr="003A66E0" w:rsidRDefault="003A66E0" w:rsidP="003A66E0">
            <w:pPr>
              <w:jc w:val="right"/>
              <w:rPr>
                <w:b/>
                <w:lang w:val="en-GB"/>
              </w:rPr>
            </w:pPr>
            <w:r>
              <w:rPr>
                <w:b/>
                <w:lang w:val="en-GB"/>
              </w:rPr>
              <w:t>d</w:t>
            </w:r>
          </w:p>
        </w:tc>
        <w:tc>
          <w:tcPr>
            <w:tcW w:w="5601" w:type="dxa"/>
          </w:tcPr>
          <w:p w:rsidR="003A66E0" w:rsidRPr="003A66E0" w:rsidRDefault="003A66E0" w:rsidP="009F3C50">
            <w:pPr>
              <w:rPr>
                <w:lang w:val="en-GB"/>
              </w:rPr>
            </w:pPr>
            <w:r w:rsidRPr="003A66E0">
              <w:rPr>
                <w:lang w:val="en-GB"/>
              </w:rPr>
              <w:t>Are all fire doors marked accordingly?</w:t>
            </w:r>
          </w:p>
        </w:tc>
        <w:tc>
          <w:tcPr>
            <w:tcW w:w="634" w:type="dxa"/>
            <w:shd w:val="clear" w:color="auto" w:fill="CCFFCC"/>
          </w:tcPr>
          <w:p w:rsidR="003A66E0" w:rsidRPr="003A66E0" w:rsidRDefault="003A66E0" w:rsidP="009F3C50">
            <w:pPr>
              <w:rPr>
                <w:lang w:val="en-GB"/>
              </w:rPr>
            </w:pPr>
          </w:p>
        </w:tc>
        <w:tc>
          <w:tcPr>
            <w:tcW w:w="634" w:type="dxa"/>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3A66E0">
        <w:trPr>
          <w:trHeight w:val="274"/>
        </w:trPr>
        <w:tc>
          <w:tcPr>
            <w:tcW w:w="764" w:type="dxa"/>
          </w:tcPr>
          <w:p w:rsidR="003A66E0" w:rsidRPr="003A66E0" w:rsidRDefault="003A66E0" w:rsidP="003A66E0">
            <w:pPr>
              <w:jc w:val="right"/>
              <w:rPr>
                <w:b/>
                <w:lang w:val="en-GB"/>
              </w:rPr>
            </w:pPr>
            <w:r>
              <w:rPr>
                <w:b/>
                <w:lang w:val="en-GB"/>
              </w:rPr>
              <w:t>e</w:t>
            </w:r>
          </w:p>
        </w:tc>
        <w:tc>
          <w:tcPr>
            <w:tcW w:w="5601" w:type="dxa"/>
          </w:tcPr>
          <w:p w:rsidR="003A66E0" w:rsidRPr="003A66E0" w:rsidRDefault="003A66E0" w:rsidP="009F3C50">
            <w:pPr>
              <w:rPr>
                <w:lang w:val="en-GB"/>
              </w:rPr>
            </w:pPr>
            <w:r w:rsidRPr="003A66E0">
              <w:rPr>
                <w:lang w:val="en-GB"/>
              </w:rPr>
              <w:t>Can exit door be easily opened from inside (e.g. thumb turn locks)?</w:t>
            </w:r>
          </w:p>
        </w:tc>
        <w:tc>
          <w:tcPr>
            <w:tcW w:w="634" w:type="dxa"/>
            <w:shd w:val="clear" w:color="auto" w:fill="CCFFCC"/>
          </w:tcPr>
          <w:p w:rsidR="003A66E0" w:rsidRPr="003A66E0" w:rsidRDefault="003A66E0" w:rsidP="009F3C50">
            <w:pPr>
              <w:rPr>
                <w:lang w:val="en-GB"/>
              </w:rPr>
            </w:pPr>
          </w:p>
        </w:tc>
        <w:tc>
          <w:tcPr>
            <w:tcW w:w="634" w:type="dxa"/>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515"/>
        </w:trPr>
        <w:tc>
          <w:tcPr>
            <w:tcW w:w="8703" w:type="dxa"/>
            <w:gridSpan w:val="5"/>
            <w:tcBorders>
              <w:left w:val="nil"/>
              <w:right w:val="nil"/>
            </w:tcBorders>
          </w:tcPr>
          <w:p w:rsidR="003A66E0" w:rsidRPr="003A66E0" w:rsidRDefault="003A66E0" w:rsidP="009F3C50"/>
        </w:tc>
      </w:tr>
      <w:tr w:rsidR="003A66E0" w:rsidRPr="003A66E0" w:rsidTr="003A66E0">
        <w:trPr>
          <w:trHeight w:val="290"/>
        </w:trPr>
        <w:tc>
          <w:tcPr>
            <w:tcW w:w="764" w:type="dxa"/>
          </w:tcPr>
          <w:p w:rsidR="003A66E0" w:rsidRPr="003A66E0" w:rsidRDefault="003A66E0" w:rsidP="009F3C50">
            <w:pPr>
              <w:rPr>
                <w:b/>
                <w:lang w:val="en-GB"/>
              </w:rPr>
            </w:pPr>
            <w:r w:rsidRPr="003A66E0">
              <w:rPr>
                <w:b/>
                <w:lang w:val="en-GB"/>
              </w:rPr>
              <w:t>4</w:t>
            </w:r>
          </w:p>
        </w:tc>
        <w:tc>
          <w:tcPr>
            <w:tcW w:w="5601" w:type="dxa"/>
          </w:tcPr>
          <w:p w:rsidR="003A66E0" w:rsidRPr="003A66E0" w:rsidRDefault="003A66E0" w:rsidP="009F3C50">
            <w:pPr>
              <w:rPr>
                <w:lang w:val="en-GB"/>
              </w:rPr>
            </w:pPr>
            <w:r w:rsidRPr="003A66E0">
              <w:rPr>
                <w:lang w:val="en-GB"/>
              </w:rPr>
              <w:t>Is there more than one route of escape for all flats?</w:t>
            </w:r>
          </w:p>
        </w:tc>
        <w:tc>
          <w:tcPr>
            <w:tcW w:w="634" w:type="dxa"/>
            <w:shd w:val="clear" w:color="auto" w:fill="CCFFCC"/>
          </w:tcPr>
          <w:p w:rsidR="003A66E0" w:rsidRPr="003A66E0" w:rsidRDefault="003A66E0" w:rsidP="009F3C50">
            <w:pPr>
              <w:rPr>
                <w:lang w:val="en-GB"/>
              </w:rPr>
            </w:pPr>
          </w:p>
        </w:tc>
        <w:tc>
          <w:tcPr>
            <w:tcW w:w="634" w:type="dxa"/>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515"/>
        </w:trPr>
        <w:tc>
          <w:tcPr>
            <w:tcW w:w="8703" w:type="dxa"/>
            <w:gridSpan w:val="5"/>
            <w:tcBorders>
              <w:left w:val="nil"/>
              <w:right w:val="nil"/>
            </w:tcBorders>
          </w:tcPr>
          <w:p w:rsidR="003A66E0" w:rsidRPr="003A66E0" w:rsidRDefault="003A66E0" w:rsidP="009F3C50"/>
        </w:tc>
      </w:tr>
      <w:tr w:rsidR="003A66E0" w:rsidRPr="003A66E0" w:rsidTr="003A66E0">
        <w:trPr>
          <w:trHeight w:val="314"/>
        </w:trPr>
        <w:tc>
          <w:tcPr>
            <w:tcW w:w="764" w:type="dxa"/>
          </w:tcPr>
          <w:p w:rsidR="003A66E0" w:rsidRPr="003A66E0" w:rsidRDefault="003A66E0" w:rsidP="009F3C50">
            <w:pPr>
              <w:rPr>
                <w:b/>
                <w:lang w:val="en-GB"/>
              </w:rPr>
            </w:pPr>
            <w:r w:rsidRPr="003A66E0">
              <w:rPr>
                <w:b/>
                <w:lang w:val="en-GB"/>
              </w:rPr>
              <w:t>5</w:t>
            </w:r>
          </w:p>
        </w:tc>
        <w:tc>
          <w:tcPr>
            <w:tcW w:w="5601" w:type="dxa"/>
          </w:tcPr>
          <w:p w:rsidR="003A66E0" w:rsidRPr="003A66E0" w:rsidRDefault="003A66E0" w:rsidP="009F3C50">
            <w:pPr>
              <w:rPr>
                <w:lang w:val="en-GB"/>
              </w:rPr>
            </w:pPr>
            <w:r w:rsidRPr="003A66E0">
              <w:rPr>
                <w:lang w:val="en-GB"/>
              </w:rPr>
              <w:t>Is each escape route at least 1.1m wide?</w:t>
            </w:r>
          </w:p>
        </w:tc>
        <w:tc>
          <w:tcPr>
            <w:tcW w:w="634" w:type="dxa"/>
            <w:shd w:val="clear" w:color="auto" w:fill="CCFFCC"/>
          </w:tcPr>
          <w:p w:rsidR="003A66E0" w:rsidRPr="003A66E0" w:rsidRDefault="003A66E0" w:rsidP="009F3C50">
            <w:pPr>
              <w:rPr>
                <w:lang w:val="en-GB"/>
              </w:rPr>
            </w:pPr>
          </w:p>
        </w:tc>
        <w:tc>
          <w:tcPr>
            <w:tcW w:w="634" w:type="dxa"/>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515"/>
        </w:trPr>
        <w:tc>
          <w:tcPr>
            <w:tcW w:w="8703" w:type="dxa"/>
            <w:gridSpan w:val="5"/>
            <w:tcBorders>
              <w:left w:val="nil"/>
              <w:right w:val="nil"/>
            </w:tcBorders>
          </w:tcPr>
          <w:p w:rsidR="003A66E0" w:rsidRPr="003A66E0" w:rsidRDefault="003A66E0" w:rsidP="009F3C50"/>
        </w:tc>
      </w:tr>
      <w:tr w:rsidR="003A66E0" w:rsidRPr="003A66E0" w:rsidTr="003A66E0">
        <w:trPr>
          <w:trHeight w:val="568"/>
        </w:trPr>
        <w:tc>
          <w:tcPr>
            <w:tcW w:w="764" w:type="dxa"/>
          </w:tcPr>
          <w:p w:rsidR="003A66E0" w:rsidRPr="003A66E0" w:rsidRDefault="003A66E0" w:rsidP="009F3C50">
            <w:pPr>
              <w:rPr>
                <w:b/>
                <w:lang w:val="en-GB"/>
              </w:rPr>
            </w:pPr>
            <w:r w:rsidRPr="003A66E0">
              <w:rPr>
                <w:b/>
                <w:lang w:val="en-GB"/>
              </w:rPr>
              <w:t>6</w:t>
            </w:r>
          </w:p>
        </w:tc>
        <w:tc>
          <w:tcPr>
            <w:tcW w:w="5601" w:type="dxa"/>
          </w:tcPr>
          <w:p w:rsidR="003A66E0" w:rsidRPr="003A66E0" w:rsidRDefault="003A66E0" w:rsidP="009F3C50">
            <w:pPr>
              <w:rPr>
                <w:lang w:val="en-GB"/>
              </w:rPr>
            </w:pPr>
            <w:r w:rsidRPr="003A66E0">
              <w:rPr>
                <w:lang w:val="en-GB"/>
              </w:rPr>
              <w:t>Is the distance of travel from the front door to the route of escape less than 7.5m?</w:t>
            </w:r>
          </w:p>
        </w:tc>
        <w:tc>
          <w:tcPr>
            <w:tcW w:w="634" w:type="dxa"/>
          </w:tcPr>
          <w:p w:rsidR="003A66E0" w:rsidRPr="003A66E0" w:rsidRDefault="003A66E0" w:rsidP="009F3C50">
            <w:pPr>
              <w:rPr>
                <w:lang w:val="en-GB"/>
              </w:rPr>
            </w:pPr>
          </w:p>
        </w:tc>
        <w:tc>
          <w:tcPr>
            <w:tcW w:w="634" w:type="dxa"/>
            <w:shd w:val="clear" w:color="auto" w:fill="CCFFCC"/>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515"/>
        </w:trPr>
        <w:tc>
          <w:tcPr>
            <w:tcW w:w="8703" w:type="dxa"/>
            <w:gridSpan w:val="5"/>
            <w:tcBorders>
              <w:left w:val="nil"/>
              <w:right w:val="nil"/>
            </w:tcBorders>
          </w:tcPr>
          <w:p w:rsidR="003A66E0" w:rsidRPr="003A66E0" w:rsidRDefault="003A66E0" w:rsidP="009F3C50"/>
        </w:tc>
      </w:tr>
      <w:tr w:rsidR="003A66E0" w:rsidRPr="003A66E0" w:rsidTr="003A66E0">
        <w:trPr>
          <w:trHeight w:val="274"/>
        </w:trPr>
        <w:tc>
          <w:tcPr>
            <w:tcW w:w="764" w:type="dxa"/>
          </w:tcPr>
          <w:p w:rsidR="003A66E0" w:rsidRPr="003A66E0" w:rsidRDefault="003A66E0" w:rsidP="009F3C50">
            <w:pPr>
              <w:rPr>
                <w:b/>
                <w:lang w:val="en-GB"/>
              </w:rPr>
            </w:pPr>
            <w:r w:rsidRPr="003A66E0">
              <w:rPr>
                <w:b/>
                <w:lang w:val="en-GB"/>
              </w:rPr>
              <w:t>7</w:t>
            </w:r>
          </w:p>
        </w:tc>
        <w:tc>
          <w:tcPr>
            <w:tcW w:w="5601" w:type="dxa"/>
          </w:tcPr>
          <w:p w:rsidR="003A66E0" w:rsidRPr="003A66E0" w:rsidRDefault="003A66E0" w:rsidP="009F3C50">
            <w:pPr>
              <w:rPr>
                <w:lang w:val="en-GB"/>
              </w:rPr>
            </w:pPr>
            <w:r w:rsidRPr="003A66E0">
              <w:rPr>
                <w:lang w:val="en-GB"/>
              </w:rPr>
              <w:t>Are there sprinklers or fire suppressant systems (such as high pressure water misting)?</w:t>
            </w:r>
          </w:p>
        </w:tc>
        <w:tc>
          <w:tcPr>
            <w:tcW w:w="634" w:type="dxa"/>
            <w:shd w:val="clear" w:color="auto" w:fill="CCFFCC"/>
          </w:tcPr>
          <w:p w:rsidR="003A66E0" w:rsidRPr="003A66E0" w:rsidRDefault="003A66E0" w:rsidP="009F3C50">
            <w:pPr>
              <w:rPr>
                <w:lang w:val="en-GB"/>
              </w:rPr>
            </w:pPr>
          </w:p>
        </w:tc>
        <w:tc>
          <w:tcPr>
            <w:tcW w:w="634" w:type="dxa"/>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515"/>
        </w:trPr>
        <w:tc>
          <w:tcPr>
            <w:tcW w:w="8703" w:type="dxa"/>
            <w:gridSpan w:val="5"/>
            <w:tcBorders>
              <w:left w:val="nil"/>
              <w:right w:val="nil"/>
            </w:tcBorders>
          </w:tcPr>
          <w:p w:rsidR="003A66E0" w:rsidRPr="003A66E0" w:rsidRDefault="003A66E0" w:rsidP="009F3C50"/>
        </w:tc>
      </w:tr>
      <w:tr w:rsidR="003A66E0" w:rsidRPr="003A66E0" w:rsidTr="003A66E0">
        <w:trPr>
          <w:trHeight w:val="274"/>
        </w:trPr>
        <w:tc>
          <w:tcPr>
            <w:tcW w:w="764" w:type="dxa"/>
          </w:tcPr>
          <w:p w:rsidR="003A66E0" w:rsidRPr="003A66E0" w:rsidRDefault="003A66E0" w:rsidP="009F3C50">
            <w:pPr>
              <w:rPr>
                <w:b/>
                <w:lang w:val="en-GB"/>
              </w:rPr>
            </w:pPr>
            <w:r w:rsidRPr="003A66E0">
              <w:rPr>
                <w:b/>
                <w:lang w:val="en-GB"/>
              </w:rPr>
              <w:t>8</w:t>
            </w:r>
          </w:p>
        </w:tc>
        <w:tc>
          <w:tcPr>
            <w:tcW w:w="5601" w:type="dxa"/>
          </w:tcPr>
          <w:p w:rsidR="003A66E0" w:rsidRPr="003A66E0" w:rsidRDefault="003A66E0" w:rsidP="009F3C50">
            <w:pPr>
              <w:rPr>
                <w:lang w:val="en-GB"/>
              </w:rPr>
            </w:pPr>
            <w:r w:rsidRPr="003A66E0">
              <w:rPr>
                <w:lang w:val="en-GB"/>
              </w:rPr>
              <w:t>Is there fire-fighting equipment such as fire hose or fire cabinet?</w:t>
            </w:r>
          </w:p>
        </w:tc>
        <w:tc>
          <w:tcPr>
            <w:tcW w:w="634" w:type="dxa"/>
            <w:shd w:val="clear" w:color="auto" w:fill="CCFFCC"/>
          </w:tcPr>
          <w:p w:rsidR="003A66E0" w:rsidRPr="003A66E0" w:rsidRDefault="003A66E0" w:rsidP="009F3C50">
            <w:pPr>
              <w:rPr>
                <w:lang w:val="en-GB"/>
              </w:rPr>
            </w:pPr>
          </w:p>
        </w:tc>
        <w:tc>
          <w:tcPr>
            <w:tcW w:w="634" w:type="dxa"/>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515"/>
        </w:trPr>
        <w:tc>
          <w:tcPr>
            <w:tcW w:w="8703" w:type="dxa"/>
            <w:gridSpan w:val="5"/>
            <w:tcBorders>
              <w:left w:val="nil"/>
              <w:right w:val="nil"/>
            </w:tcBorders>
          </w:tcPr>
          <w:p w:rsidR="003A66E0" w:rsidRPr="003A66E0" w:rsidRDefault="003A66E0" w:rsidP="009F3C50"/>
        </w:tc>
      </w:tr>
      <w:tr w:rsidR="003A66E0" w:rsidRPr="003A66E0" w:rsidTr="003A66E0">
        <w:trPr>
          <w:trHeight w:val="274"/>
        </w:trPr>
        <w:tc>
          <w:tcPr>
            <w:tcW w:w="764" w:type="dxa"/>
          </w:tcPr>
          <w:p w:rsidR="003A66E0" w:rsidRPr="003A66E0" w:rsidRDefault="003A66E0" w:rsidP="009F3C50">
            <w:pPr>
              <w:rPr>
                <w:b/>
                <w:lang w:val="en-GB"/>
              </w:rPr>
            </w:pPr>
            <w:r w:rsidRPr="003A66E0">
              <w:rPr>
                <w:b/>
                <w:lang w:val="en-GB"/>
              </w:rPr>
              <w:t>9</w:t>
            </w:r>
          </w:p>
        </w:tc>
        <w:tc>
          <w:tcPr>
            <w:tcW w:w="5601" w:type="dxa"/>
          </w:tcPr>
          <w:p w:rsidR="003A66E0" w:rsidRPr="003A66E0" w:rsidRDefault="003A66E0" w:rsidP="009F3C50">
            <w:pPr>
              <w:rPr>
                <w:lang w:val="en-GB"/>
              </w:rPr>
            </w:pPr>
            <w:r w:rsidRPr="003A66E0">
              <w:rPr>
                <w:lang w:val="en-GB"/>
              </w:rPr>
              <w:t>Is there emergency lighting?</w:t>
            </w:r>
          </w:p>
        </w:tc>
        <w:tc>
          <w:tcPr>
            <w:tcW w:w="634" w:type="dxa"/>
            <w:shd w:val="clear" w:color="auto" w:fill="CCFFCC"/>
          </w:tcPr>
          <w:p w:rsidR="003A66E0" w:rsidRPr="003A66E0" w:rsidRDefault="003A66E0" w:rsidP="009F3C50">
            <w:pPr>
              <w:rPr>
                <w:lang w:val="en-GB"/>
              </w:rPr>
            </w:pPr>
          </w:p>
        </w:tc>
        <w:tc>
          <w:tcPr>
            <w:tcW w:w="634" w:type="dxa"/>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515"/>
        </w:trPr>
        <w:tc>
          <w:tcPr>
            <w:tcW w:w="8703" w:type="dxa"/>
            <w:gridSpan w:val="5"/>
            <w:tcBorders>
              <w:left w:val="nil"/>
              <w:right w:val="nil"/>
            </w:tcBorders>
          </w:tcPr>
          <w:p w:rsidR="003A66E0" w:rsidRPr="003A66E0" w:rsidRDefault="003A66E0" w:rsidP="009F3C50"/>
        </w:tc>
      </w:tr>
      <w:tr w:rsidR="003A66E0" w:rsidRPr="003A66E0" w:rsidTr="003A66E0">
        <w:trPr>
          <w:trHeight w:val="515"/>
        </w:trPr>
        <w:tc>
          <w:tcPr>
            <w:tcW w:w="764" w:type="dxa"/>
          </w:tcPr>
          <w:p w:rsidR="003A66E0" w:rsidRPr="003A66E0" w:rsidRDefault="003A66E0" w:rsidP="009F3C50">
            <w:pPr>
              <w:rPr>
                <w:b/>
                <w:lang w:val="en-GB"/>
              </w:rPr>
            </w:pPr>
            <w:r w:rsidRPr="003A66E0">
              <w:rPr>
                <w:b/>
                <w:lang w:val="en-GB"/>
              </w:rPr>
              <w:t>10</w:t>
            </w:r>
          </w:p>
        </w:tc>
        <w:tc>
          <w:tcPr>
            <w:tcW w:w="5601" w:type="dxa"/>
          </w:tcPr>
          <w:p w:rsidR="003A66E0" w:rsidRPr="003A66E0" w:rsidRDefault="003A66E0" w:rsidP="009F3C50">
            <w:pPr>
              <w:rPr>
                <w:lang w:val="en-GB"/>
              </w:rPr>
            </w:pPr>
            <w:r w:rsidRPr="003A66E0">
              <w:rPr>
                <w:lang w:val="en-GB"/>
              </w:rPr>
              <w:t>Are there any services in the common parts such as electric or gas supply?</w:t>
            </w:r>
          </w:p>
        </w:tc>
        <w:tc>
          <w:tcPr>
            <w:tcW w:w="634" w:type="dxa"/>
          </w:tcPr>
          <w:p w:rsidR="003A66E0" w:rsidRPr="003A66E0" w:rsidRDefault="003A66E0" w:rsidP="009F3C50">
            <w:pPr>
              <w:rPr>
                <w:lang w:val="en-GB"/>
              </w:rPr>
            </w:pPr>
          </w:p>
        </w:tc>
        <w:tc>
          <w:tcPr>
            <w:tcW w:w="634" w:type="dxa"/>
            <w:shd w:val="clear" w:color="auto" w:fill="CCFFCC"/>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3A66E0">
        <w:trPr>
          <w:trHeight w:val="274"/>
        </w:trPr>
        <w:tc>
          <w:tcPr>
            <w:tcW w:w="764" w:type="dxa"/>
          </w:tcPr>
          <w:p w:rsidR="003A66E0" w:rsidRPr="003A66E0" w:rsidRDefault="003A66E0" w:rsidP="003A66E0">
            <w:pPr>
              <w:jc w:val="right"/>
              <w:rPr>
                <w:b/>
                <w:lang w:val="en-GB"/>
              </w:rPr>
            </w:pPr>
            <w:r>
              <w:rPr>
                <w:b/>
                <w:lang w:val="en-GB"/>
              </w:rPr>
              <w:t>a</w:t>
            </w:r>
          </w:p>
        </w:tc>
        <w:tc>
          <w:tcPr>
            <w:tcW w:w="5601" w:type="dxa"/>
          </w:tcPr>
          <w:p w:rsidR="003A66E0" w:rsidRPr="003A66E0" w:rsidRDefault="003A66E0" w:rsidP="009F3C50">
            <w:pPr>
              <w:rPr>
                <w:lang w:val="en-GB"/>
              </w:rPr>
            </w:pPr>
            <w:r>
              <w:rPr>
                <w:b/>
                <w:lang w:val="en-GB"/>
              </w:rPr>
              <w:t>If Yes at 10,</w:t>
            </w:r>
            <w:r w:rsidRPr="003A66E0">
              <w:rPr>
                <w:lang w:val="en-GB"/>
              </w:rPr>
              <w:t>: Is this in fire resistant ducting or enclosure and where ducting or piping passes through the structure is fire-stopping complete?</w:t>
            </w:r>
          </w:p>
        </w:tc>
        <w:tc>
          <w:tcPr>
            <w:tcW w:w="634" w:type="dxa"/>
            <w:shd w:val="clear" w:color="auto" w:fill="CCFFCC"/>
          </w:tcPr>
          <w:p w:rsidR="003A66E0" w:rsidRPr="003A66E0" w:rsidRDefault="003A66E0" w:rsidP="009F3C50">
            <w:pPr>
              <w:rPr>
                <w:lang w:val="en-GB"/>
              </w:rPr>
            </w:pPr>
          </w:p>
        </w:tc>
        <w:tc>
          <w:tcPr>
            <w:tcW w:w="634" w:type="dxa"/>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515"/>
        </w:trPr>
        <w:tc>
          <w:tcPr>
            <w:tcW w:w="8703" w:type="dxa"/>
            <w:gridSpan w:val="5"/>
            <w:tcBorders>
              <w:left w:val="nil"/>
              <w:right w:val="nil"/>
            </w:tcBorders>
          </w:tcPr>
          <w:p w:rsidR="003A66E0" w:rsidRPr="003A66E0" w:rsidRDefault="003A66E0" w:rsidP="009F3C50"/>
        </w:tc>
      </w:tr>
      <w:tr w:rsidR="003A66E0" w:rsidRPr="003A66E0" w:rsidTr="003A66E0">
        <w:trPr>
          <w:trHeight w:val="257"/>
        </w:trPr>
        <w:tc>
          <w:tcPr>
            <w:tcW w:w="764" w:type="dxa"/>
          </w:tcPr>
          <w:p w:rsidR="003A66E0" w:rsidRPr="003A66E0" w:rsidRDefault="003A66E0" w:rsidP="009F3C50">
            <w:pPr>
              <w:rPr>
                <w:b/>
                <w:lang w:val="en-GB"/>
              </w:rPr>
            </w:pPr>
            <w:r w:rsidRPr="003A66E0">
              <w:rPr>
                <w:b/>
                <w:lang w:val="en-GB"/>
              </w:rPr>
              <w:t>11</w:t>
            </w:r>
          </w:p>
        </w:tc>
        <w:tc>
          <w:tcPr>
            <w:tcW w:w="5601" w:type="dxa"/>
          </w:tcPr>
          <w:p w:rsidR="003A66E0" w:rsidRPr="003A66E0" w:rsidRDefault="003A66E0" w:rsidP="009F3C50">
            <w:pPr>
              <w:rPr>
                <w:lang w:val="en-GB"/>
              </w:rPr>
            </w:pPr>
            <w:r w:rsidRPr="003A66E0">
              <w:rPr>
                <w:lang w:val="en-GB"/>
              </w:rPr>
              <w:t>Are there smoke vents (ventilation of escape routes)?</w:t>
            </w:r>
          </w:p>
        </w:tc>
        <w:tc>
          <w:tcPr>
            <w:tcW w:w="634" w:type="dxa"/>
            <w:shd w:val="clear" w:color="auto" w:fill="CCFFCC"/>
          </w:tcPr>
          <w:p w:rsidR="003A66E0" w:rsidRPr="003A66E0" w:rsidRDefault="003A66E0" w:rsidP="009F3C50">
            <w:pPr>
              <w:rPr>
                <w:lang w:val="en-GB"/>
              </w:rPr>
            </w:pPr>
          </w:p>
        </w:tc>
        <w:tc>
          <w:tcPr>
            <w:tcW w:w="634" w:type="dxa"/>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515"/>
        </w:trPr>
        <w:tc>
          <w:tcPr>
            <w:tcW w:w="8703" w:type="dxa"/>
            <w:gridSpan w:val="5"/>
            <w:tcBorders>
              <w:left w:val="nil"/>
              <w:right w:val="nil"/>
            </w:tcBorders>
          </w:tcPr>
          <w:p w:rsidR="003A66E0" w:rsidRPr="003A66E0" w:rsidRDefault="003A66E0" w:rsidP="009F3C50"/>
        </w:tc>
      </w:tr>
      <w:tr w:rsidR="003A66E0" w:rsidRPr="003A66E0" w:rsidTr="003A66E0">
        <w:trPr>
          <w:trHeight w:val="274"/>
        </w:trPr>
        <w:tc>
          <w:tcPr>
            <w:tcW w:w="764" w:type="dxa"/>
          </w:tcPr>
          <w:p w:rsidR="003A66E0" w:rsidRPr="003A66E0" w:rsidRDefault="003A66E0" w:rsidP="009F3C50">
            <w:pPr>
              <w:rPr>
                <w:b/>
                <w:lang w:val="en-GB"/>
              </w:rPr>
            </w:pPr>
            <w:r w:rsidRPr="003A66E0">
              <w:rPr>
                <w:b/>
                <w:lang w:val="en-GB"/>
              </w:rPr>
              <w:t>12</w:t>
            </w:r>
          </w:p>
        </w:tc>
        <w:tc>
          <w:tcPr>
            <w:tcW w:w="5601" w:type="dxa"/>
          </w:tcPr>
          <w:p w:rsidR="003A66E0" w:rsidRPr="003A66E0" w:rsidRDefault="003A66E0" w:rsidP="009F3C50">
            <w:pPr>
              <w:rPr>
                <w:lang w:val="en-GB"/>
              </w:rPr>
            </w:pPr>
            <w:r w:rsidRPr="003A66E0">
              <w:rPr>
                <w:lang w:val="en-GB"/>
              </w:rPr>
              <w:t>Is there a fire lift?</w:t>
            </w:r>
          </w:p>
        </w:tc>
        <w:tc>
          <w:tcPr>
            <w:tcW w:w="634" w:type="dxa"/>
            <w:shd w:val="clear" w:color="auto" w:fill="CCFFCC"/>
          </w:tcPr>
          <w:p w:rsidR="003A66E0" w:rsidRPr="003A66E0" w:rsidRDefault="003A66E0" w:rsidP="009F3C50">
            <w:pPr>
              <w:rPr>
                <w:lang w:val="en-GB"/>
              </w:rPr>
            </w:pPr>
          </w:p>
        </w:tc>
        <w:tc>
          <w:tcPr>
            <w:tcW w:w="634" w:type="dxa"/>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3A66E0">
        <w:trPr>
          <w:trHeight w:val="274"/>
        </w:trPr>
        <w:tc>
          <w:tcPr>
            <w:tcW w:w="764" w:type="dxa"/>
          </w:tcPr>
          <w:p w:rsidR="003A66E0" w:rsidRPr="003A66E0" w:rsidRDefault="003A66E0" w:rsidP="003A66E0">
            <w:pPr>
              <w:jc w:val="right"/>
              <w:rPr>
                <w:b/>
                <w:lang w:val="en-GB"/>
              </w:rPr>
            </w:pPr>
            <w:r>
              <w:rPr>
                <w:b/>
                <w:lang w:val="en-GB"/>
              </w:rPr>
              <w:t>a</w:t>
            </w:r>
          </w:p>
        </w:tc>
        <w:tc>
          <w:tcPr>
            <w:tcW w:w="5601" w:type="dxa"/>
          </w:tcPr>
          <w:p w:rsidR="003A66E0" w:rsidRPr="003A66E0" w:rsidRDefault="003A66E0" w:rsidP="009F3C50">
            <w:pPr>
              <w:rPr>
                <w:lang w:val="en-GB"/>
              </w:rPr>
            </w:pPr>
            <w:r>
              <w:rPr>
                <w:b/>
                <w:lang w:val="en-GB"/>
              </w:rPr>
              <w:t>If Yes at 12, i</w:t>
            </w:r>
            <w:r w:rsidRPr="003A66E0">
              <w:rPr>
                <w:lang w:val="en-GB"/>
              </w:rPr>
              <w:t>s the test record of the fire lift comprehensive and up to date?</w:t>
            </w:r>
          </w:p>
        </w:tc>
        <w:tc>
          <w:tcPr>
            <w:tcW w:w="634" w:type="dxa"/>
            <w:shd w:val="clear" w:color="auto" w:fill="CCFFCC"/>
          </w:tcPr>
          <w:p w:rsidR="003A66E0" w:rsidRPr="003A66E0" w:rsidRDefault="003A66E0" w:rsidP="009F3C50">
            <w:pPr>
              <w:rPr>
                <w:lang w:val="en-GB"/>
              </w:rPr>
            </w:pPr>
          </w:p>
        </w:tc>
        <w:tc>
          <w:tcPr>
            <w:tcW w:w="634" w:type="dxa"/>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515"/>
        </w:trPr>
        <w:tc>
          <w:tcPr>
            <w:tcW w:w="8703" w:type="dxa"/>
            <w:gridSpan w:val="5"/>
            <w:tcBorders>
              <w:left w:val="nil"/>
              <w:right w:val="nil"/>
            </w:tcBorders>
          </w:tcPr>
          <w:p w:rsidR="003A66E0" w:rsidRPr="003A66E0" w:rsidRDefault="003A66E0" w:rsidP="009F3C50"/>
        </w:tc>
      </w:tr>
      <w:tr w:rsidR="003A66E0" w:rsidRPr="003A66E0" w:rsidTr="003A66E0">
        <w:trPr>
          <w:trHeight w:val="274"/>
        </w:trPr>
        <w:tc>
          <w:tcPr>
            <w:tcW w:w="764" w:type="dxa"/>
          </w:tcPr>
          <w:p w:rsidR="003A66E0" w:rsidRPr="003A66E0" w:rsidRDefault="003A66E0" w:rsidP="009F3C50">
            <w:pPr>
              <w:rPr>
                <w:b/>
                <w:lang w:val="en-GB"/>
              </w:rPr>
            </w:pPr>
            <w:r w:rsidRPr="003A66E0">
              <w:rPr>
                <w:b/>
                <w:lang w:val="en-GB"/>
              </w:rPr>
              <w:t>13</w:t>
            </w:r>
          </w:p>
        </w:tc>
        <w:tc>
          <w:tcPr>
            <w:tcW w:w="5601" w:type="dxa"/>
          </w:tcPr>
          <w:p w:rsidR="003A66E0" w:rsidRPr="003A66E0" w:rsidRDefault="003A66E0" w:rsidP="009F3C50">
            <w:pPr>
              <w:rPr>
                <w:lang w:val="en-GB"/>
              </w:rPr>
            </w:pPr>
            <w:r w:rsidRPr="003A66E0">
              <w:rPr>
                <w:lang w:val="en-GB"/>
              </w:rPr>
              <w:t>Is there a fire warning system – alarm system?</w:t>
            </w:r>
          </w:p>
        </w:tc>
        <w:tc>
          <w:tcPr>
            <w:tcW w:w="634" w:type="dxa"/>
            <w:shd w:val="clear" w:color="auto" w:fill="CCFFCC"/>
          </w:tcPr>
          <w:p w:rsidR="003A66E0" w:rsidRPr="003A66E0" w:rsidRDefault="003A66E0" w:rsidP="009F3C50">
            <w:pPr>
              <w:rPr>
                <w:lang w:val="en-GB"/>
              </w:rPr>
            </w:pPr>
          </w:p>
        </w:tc>
        <w:tc>
          <w:tcPr>
            <w:tcW w:w="634" w:type="dxa"/>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3A66E0">
        <w:trPr>
          <w:trHeight w:val="274"/>
        </w:trPr>
        <w:tc>
          <w:tcPr>
            <w:tcW w:w="764" w:type="dxa"/>
          </w:tcPr>
          <w:p w:rsidR="003A66E0" w:rsidRPr="003A66E0" w:rsidRDefault="003A66E0" w:rsidP="003A66E0">
            <w:pPr>
              <w:jc w:val="right"/>
              <w:rPr>
                <w:b/>
                <w:lang w:val="en-GB"/>
              </w:rPr>
            </w:pPr>
            <w:r>
              <w:rPr>
                <w:b/>
                <w:lang w:val="en-GB"/>
              </w:rPr>
              <w:t>a</w:t>
            </w:r>
          </w:p>
        </w:tc>
        <w:tc>
          <w:tcPr>
            <w:tcW w:w="5601" w:type="dxa"/>
          </w:tcPr>
          <w:p w:rsidR="003A66E0" w:rsidRPr="003A66E0" w:rsidRDefault="003A66E0" w:rsidP="009F3C50">
            <w:pPr>
              <w:rPr>
                <w:lang w:val="en-GB"/>
              </w:rPr>
            </w:pPr>
            <w:r>
              <w:rPr>
                <w:b/>
                <w:lang w:val="en-GB"/>
              </w:rPr>
              <w:t xml:space="preserve">If Yes at 13, </w:t>
            </w:r>
            <w:r>
              <w:rPr>
                <w:lang w:val="en-GB"/>
              </w:rPr>
              <w:t>i</w:t>
            </w:r>
            <w:r w:rsidRPr="003A66E0">
              <w:rPr>
                <w:lang w:val="en-GB"/>
              </w:rPr>
              <w:t>s this automatic?</w:t>
            </w:r>
          </w:p>
        </w:tc>
        <w:tc>
          <w:tcPr>
            <w:tcW w:w="634" w:type="dxa"/>
            <w:shd w:val="clear" w:color="auto" w:fill="CCFFCC"/>
          </w:tcPr>
          <w:p w:rsidR="003A66E0" w:rsidRPr="003A66E0" w:rsidRDefault="003A66E0" w:rsidP="009F3C50">
            <w:pPr>
              <w:rPr>
                <w:lang w:val="en-GB"/>
              </w:rPr>
            </w:pPr>
          </w:p>
        </w:tc>
        <w:tc>
          <w:tcPr>
            <w:tcW w:w="634" w:type="dxa"/>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515"/>
        </w:trPr>
        <w:tc>
          <w:tcPr>
            <w:tcW w:w="8703" w:type="dxa"/>
            <w:gridSpan w:val="5"/>
            <w:tcBorders>
              <w:left w:val="nil"/>
              <w:right w:val="nil"/>
            </w:tcBorders>
          </w:tcPr>
          <w:p w:rsidR="003A66E0" w:rsidRPr="003A66E0" w:rsidRDefault="003A66E0" w:rsidP="009F3C50"/>
        </w:tc>
      </w:tr>
      <w:tr w:rsidR="003A66E0" w:rsidRPr="003A66E0" w:rsidTr="003A66E0">
        <w:trPr>
          <w:trHeight w:val="409"/>
        </w:trPr>
        <w:tc>
          <w:tcPr>
            <w:tcW w:w="764" w:type="dxa"/>
          </w:tcPr>
          <w:p w:rsidR="003A66E0" w:rsidRPr="003A66E0" w:rsidRDefault="003A66E0" w:rsidP="009F3C50">
            <w:pPr>
              <w:rPr>
                <w:b/>
                <w:lang w:val="en-GB"/>
              </w:rPr>
            </w:pPr>
            <w:r w:rsidRPr="003A66E0">
              <w:rPr>
                <w:b/>
                <w:lang w:val="en-GB"/>
              </w:rPr>
              <w:t>14</w:t>
            </w:r>
          </w:p>
        </w:tc>
        <w:tc>
          <w:tcPr>
            <w:tcW w:w="5601" w:type="dxa"/>
          </w:tcPr>
          <w:p w:rsidR="003A66E0" w:rsidRPr="003A66E0" w:rsidRDefault="003A66E0" w:rsidP="009F3C50">
            <w:pPr>
              <w:rPr>
                <w:lang w:val="en-GB"/>
              </w:rPr>
            </w:pPr>
            <w:r w:rsidRPr="003A66E0">
              <w:rPr>
                <w:lang w:val="en-GB"/>
              </w:rPr>
              <w:t>Is there a lightening protection system?</w:t>
            </w:r>
          </w:p>
        </w:tc>
        <w:tc>
          <w:tcPr>
            <w:tcW w:w="634" w:type="dxa"/>
            <w:shd w:val="clear" w:color="auto" w:fill="CCFFCC"/>
          </w:tcPr>
          <w:p w:rsidR="003A66E0" w:rsidRPr="003A66E0" w:rsidRDefault="003A66E0" w:rsidP="009F3C50">
            <w:pPr>
              <w:rPr>
                <w:lang w:val="en-GB"/>
              </w:rPr>
            </w:pPr>
          </w:p>
        </w:tc>
        <w:tc>
          <w:tcPr>
            <w:tcW w:w="634" w:type="dxa"/>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515"/>
        </w:trPr>
        <w:tc>
          <w:tcPr>
            <w:tcW w:w="8703" w:type="dxa"/>
            <w:gridSpan w:val="5"/>
            <w:tcBorders>
              <w:left w:val="nil"/>
              <w:right w:val="nil"/>
            </w:tcBorders>
          </w:tcPr>
          <w:p w:rsidR="003A66E0" w:rsidRPr="003A66E0" w:rsidRDefault="003A66E0" w:rsidP="009F3C50"/>
        </w:tc>
      </w:tr>
      <w:tr w:rsidR="003A66E0" w:rsidRPr="003A66E0" w:rsidTr="003A66E0">
        <w:trPr>
          <w:trHeight w:val="409"/>
        </w:trPr>
        <w:tc>
          <w:tcPr>
            <w:tcW w:w="764" w:type="dxa"/>
          </w:tcPr>
          <w:p w:rsidR="003A66E0" w:rsidRPr="003A66E0" w:rsidRDefault="003A66E0" w:rsidP="009F3C50">
            <w:pPr>
              <w:rPr>
                <w:b/>
                <w:lang w:val="en-GB"/>
              </w:rPr>
            </w:pPr>
            <w:r w:rsidRPr="003A66E0">
              <w:rPr>
                <w:b/>
                <w:lang w:val="en-GB"/>
              </w:rPr>
              <w:t>15</w:t>
            </w:r>
          </w:p>
        </w:tc>
        <w:tc>
          <w:tcPr>
            <w:tcW w:w="5601" w:type="dxa"/>
          </w:tcPr>
          <w:p w:rsidR="003A66E0" w:rsidRPr="003A66E0" w:rsidRDefault="003A66E0" w:rsidP="009F3C50">
            <w:pPr>
              <w:rPr>
                <w:lang w:val="en-GB"/>
              </w:rPr>
            </w:pPr>
            <w:r w:rsidRPr="003A66E0">
              <w:rPr>
                <w:lang w:val="en-GB"/>
              </w:rPr>
              <w:t xml:space="preserve">Is there disrepair to waste management/collection system such as broken covers to refuse chute hoppers? </w:t>
            </w:r>
          </w:p>
        </w:tc>
        <w:tc>
          <w:tcPr>
            <w:tcW w:w="634" w:type="dxa"/>
            <w:shd w:val="clear" w:color="auto" w:fill="auto"/>
          </w:tcPr>
          <w:p w:rsidR="003A66E0" w:rsidRPr="003A66E0" w:rsidRDefault="003A66E0" w:rsidP="009F3C50">
            <w:pPr>
              <w:rPr>
                <w:lang w:val="en-GB"/>
              </w:rPr>
            </w:pPr>
          </w:p>
        </w:tc>
        <w:tc>
          <w:tcPr>
            <w:tcW w:w="634" w:type="dxa"/>
            <w:shd w:val="clear" w:color="auto" w:fill="CCFFCC"/>
          </w:tcPr>
          <w:p w:rsidR="003A66E0" w:rsidRPr="003A66E0" w:rsidRDefault="003A66E0" w:rsidP="009F3C50">
            <w:pPr>
              <w:rPr>
                <w:lang w:val="en-GB"/>
              </w:rPr>
            </w:pPr>
          </w:p>
        </w:tc>
        <w:tc>
          <w:tcPr>
            <w:tcW w:w="1070" w:type="dxa"/>
          </w:tcPr>
          <w:p w:rsidR="003A66E0" w:rsidRPr="003A66E0" w:rsidRDefault="003A66E0" w:rsidP="009F3C50">
            <w:pPr>
              <w:rPr>
                <w:lang w:val="en-GB"/>
              </w:rPr>
            </w:pPr>
          </w:p>
        </w:tc>
      </w:tr>
    </w:tbl>
    <w:p w:rsidR="003A66E0" w:rsidRDefault="003A66E0" w:rsidP="003A66E0">
      <w:pPr>
        <w:pStyle w:val="Heading"/>
        <w:ind w:left="-1134" w:right="-1231"/>
      </w:pPr>
      <w:r>
        <w:t>Common Parts Including Exterior</w:t>
      </w:r>
    </w:p>
    <w:p w:rsidR="003A66E0" w:rsidRDefault="003A66E0" w:rsidP="003A66E0">
      <w:pPr>
        <w:pStyle w:val="Checklistsubheading"/>
        <w:ind w:left="-1134" w:right="-1231"/>
        <w:rPr>
          <w:i/>
        </w:rPr>
      </w:pPr>
      <w:r>
        <w:rPr>
          <w:i/>
        </w:rPr>
        <w:t>Management</w:t>
      </w:r>
      <w:r w:rsidRPr="003A66E0">
        <w:rPr>
          <w:i/>
        </w:rPr>
        <w:t xml:space="preserve"> Issues</w:t>
      </w:r>
    </w:p>
    <w:p w:rsidR="003A66E0" w:rsidRDefault="003A66E0">
      <w:pPr>
        <w:rPr>
          <w:rFonts w:ascii="Tahoma" w:hAnsi="Tahoma" w:cs="Tahoma"/>
          <w:i/>
          <w:color w:val="000000"/>
          <w:sz w:val="28"/>
          <w:szCs w:val="28"/>
          <w:lang w:val="en-US"/>
        </w:rPr>
      </w:pPr>
    </w:p>
    <w:tbl>
      <w:tblPr>
        <w:tblStyle w:val="TableGrid"/>
        <w:tblW w:w="8703" w:type="dxa"/>
        <w:tblInd w:w="-1195" w:type="dxa"/>
        <w:tblLayout w:type="fixed"/>
        <w:tblLook w:val="00A0" w:firstRow="1" w:lastRow="0" w:firstColumn="1" w:lastColumn="0" w:noHBand="0" w:noVBand="0"/>
      </w:tblPr>
      <w:tblGrid>
        <w:gridCol w:w="764"/>
        <w:gridCol w:w="5601"/>
        <w:gridCol w:w="634"/>
        <w:gridCol w:w="634"/>
        <w:gridCol w:w="1070"/>
      </w:tblGrid>
      <w:tr w:rsidR="003A66E0" w:rsidRPr="003A66E0" w:rsidTr="003A66E0">
        <w:trPr>
          <w:cantSplit/>
          <w:trHeight w:val="515"/>
          <w:tblHeader/>
        </w:trPr>
        <w:tc>
          <w:tcPr>
            <w:tcW w:w="764" w:type="dxa"/>
            <w:tcBorders>
              <w:top w:val="nil"/>
              <w:left w:val="nil"/>
              <w:right w:val="nil"/>
            </w:tcBorders>
          </w:tcPr>
          <w:p w:rsidR="003A66E0" w:rsidRPr="003A66E0" w:rsidRDefault="003A66E0" w:rsidP="009F3C50">
            <w:pPr>
              <w:rPr>
                <w:b/>
                <w:lang w:val="en-GB"/>
              </w:rPr>
            </w:pPr>
          </w:p>
        </w:tc>
        <w:tc>
          <w:tcPr>
            <w:tcW w:w="5601" w:type="dxa"/>
            <w:tcBorders>
              <w:top w:val="nil"/>
              <w:left w:val="nil"/>
            </w:tcBorders>
          </w:tcPr>
          <w:p w:rsidR="003A66E0" w:rsidRPr="003A66E0" w:rsidRDefault="003A66E0" w:rsidP="009F3C50">
            <w:pPr>
              <w:rPr>
                <w:b/>
                <w:lang w:val="en-GB"/>
              </w:rPr>
            </w:pPr>
          </w:p>
        </w:tc>
        <w:tc>
          <w:tcPr>
            <w:tcW w:w="634" w:type="dxa"/>
          </w:tcPr>
          <w:p w:rsidR="003A66E0" w:rsidRPr="003A66E0" w:rsidRDefault="003A66E0" w:rsidP="009F3C50">
            <w:pPr>
              <w:rPr>
                <w:b/>
                <w:sz w:val="28"/>
                <w:szCs w:val="28"/>
                <w:lang w:val="en-GB"/>
              </w:rPr>
            </w:pPr>
            <w:r w:rsidRPr="003A66E0">
              <w:rPr>
                <w:b/>
                <w:sz w:val="28"/>
                <w:szCs w:val="28"/>
                <w:lang w:val="en-GB"/>
              </w:rPr>
              <w:t>Yes</w:t>
            </w:r>
          </w:p>
        </w:tc>
        <w:tc>
          <w:tcPr>
            <w:tcW w:w="634" w:type="dxa"/>
          </w:tcPr>
          <w:p w:rsidR="003A66E0" w:rsidRPr="003A66E0" w:rsidRDefault="003A66E0" w:rsidP="009F3C50">
            <w:pPr>
              <w:rPr>
                <w:b/>
                <w:sz w:val="28"/>
                <w:szCs w:val="28"/>
                <w:lang w:val="en-GB"/>
              </w:rPr>
            </w:pPr>
            <w:r w:rsidRPr="003A66E0">
              <w:rPr>
                <w:b/>
                <w:sz w:val="28"/>
                <w:szCs w:val="28"/>
                <w:lang w:val="en-GB"/>
              </w:rPr>
              <w:t>No</w:t>
            </w:r>
          </w:p>
        </w:tc>
        <w:tc>
          <w:tcPr>
            <w:tcW w:w="1070" w:type="dxa"/>
          </w:tcPr>
          <w:p w:rsidR="003A66E0" w:rsidRPr="003A66E0" w:rsidRDefault="003A66E0" w:rsidP="009F3C50">
            <w:pPr>
              <w:rPr>
                <w:b/>
                <w:sz w:val="28"/>
                <w:szCs w:val="28"/>
                <w:lang w:val="en-GB"/>
              </w:rPr>
            </w:pPr>
            <w:r w:rsidRPr="003A66E0">
              <w:rPr>
                <w:b/>
                <w:sz w:val="28"/>
                <w:szCs w:val="28"/>
                <w:lang w:val="en-GB"/>
              </w:rPr>
              <w:t>Not known</w:t>
            </w:r>
          </w:p>
        </w:tc>
      </w:tr>
      <w:tr w:rsidR="003A66E0" w:rsidRPr="003A66E0" w:rsidTr="009F3C50">
        <w:trPr>
          <w:trHeight w:val="409"/>
        </w:trPr>
        <w:tc>
          <w:tcPr>
            <w:tcW w:w="764" w:type="dxa"/>
          </w:tcPr>
          <w:p w:rsidR="003A66E0" w:rsidRPr="003A66E0" w:rsidRDefault="003A66E0" w:rsidP="009F3C50">
            <w:pPr>
              <w:rPr>
                <w:b/>
                <w:lang w:val="en-GB"/>
              </w:rPr>
            </w:pPr>
            <w:r w:rsidRPr="003A66E0">
              <w:rPr>
                <w:b/>
                <w:lang w:val="en-GB"/>
              </w:rPr>
              <w:t>16</w:t>
            </w:r>
          </w:p>
        </w:tc>
        <w:tc>
          <w:tcPr>
            <w:tcW w:w="5601" w:type="dxa"/>
          </w:tcPr>
          <w:p w:rsidR="003A66E0" w:rsidRPr="003A66E0" w:rsidRDefault="003A66E0" w:rsidP="009F3C50">
            <w:pPr>
              <w:rPr>
                <w:i/>
                <w:lang w:val="en-GB"/>
              </w:rPr>
            </w:pPr>
            <w:r w:rsidRPr="003A66E0">
              <w:rPr>
                <w:lang w:val="en-GB"/>
              </w:rPr>
              <w:t>Is there a fire risk assessment? (FRA)</w:t>
            </w:r>
            <w:r w:rsidRPr="003A66E0">
              <w:rPr>
                <w:rStyle w:val="FootnoteReference"/>
                <w:lang w:val="en-GB"/>
              </w:rPr>
              <w:footnoteReference w:id="1"/>
            </w:r>
          </w:p>
        </w:tc>
        <w:tc>
          <w:tcPr>
            <w:tcW w:w="634" w:type="dxa"/>
            <w:shd w:val="clear" w:color="auto" w:fill="CCFFCC"/>
          </w:tcPr>
          <w:p w:rsidR="003A66E0" w:rsidRPr="003A66E0" w:rsidRDefault="003A66E0" w:rsidP="009F3C50">
            <w:pPr>
              <w:rPr>
                <w:lang w:val="en-GB"/>
              </w:rPr>
            </w:pPr>
          </w:p>
        </w:tc>
        <w:tc>
          <w:tcPr>
            <w:tcW w:w="634" w:type="dxa"/>
            <w:shd w:val="clear" w:color="auto" w:fill="auto"/>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409"/>
        </w:trPr>
        <w:tc>
          <w:tcPr>
            <w:tcW w:w="764" w:type="dxa"/>
          </w:tcPr>
          <w:p w:rsidR="003A66E0" w:rsidRPr="003A66E0" w:rsidRDefault="003A66E0" w:rsidP="003A66E0">
            <w:pPr>
              <w:jc w:val="right"/>
              <w:rPr>
                <w:b/>
                <w:lang w:val="en-GB"/>
              </w:rPr>
            </w:pPr>
            <w:r>
              <w:rPr>
                <w:b/>
                <w:lang w:val="en-GB"/>
              </w:rPr>
              <w:t>a</w:t>
            </w:r>
          </w:p>
        </w:tc>
        <w:tc>
          <w:tcPr>
            <w:tcW w:w="5601" w:type="dxa"/>
          </w:tcPr>
          <w:p w:rsidR="003A66E0" w:rsidRPr="003A66E0" w:rsidRDefault="003A66E0" w:rsidP="009F3C50">
            <w:pPr>
              <w:rPr>
                <w:lang w:val="en-GB"/>
              </w:rPr>
            </w:pPr>
            <w:r>
              <w:rPr>
                <w:b/>
                <w:lang w:val="en-GB"/>
              </w:rPr>
              <w:t>If Yes at 16,</w:t>
            </w:r>
            <w:r>
              <w:rPr>
                <w:lang w:val="en-GB"/>
              </w:rPr>
              <w:t xml:space="preserve"> w</w:t>
            </w:r>
            <w:r w:rsidRPr="003A66E0">
              <w:rPr>
                <w:lang w:val="en-GB"/>
              </w:rPr>
              <w:t>as the person undertaking the FRA a member of an appropriate quality scheme &amp; suitably qualified specifically BAFE SP205 (https://www.bafe.org.uk/schemes/life-safety-fire-risk-assessment-sp205)?</w:t>
            </w:r>
            <w:r w:rsidRPr="003A66E0">
              <w:rPr>
                <w:rStyle w:val="FootnoteReference"/>
                <w:lang w:val="en-GB"/>
              </w:rPr>
              <w:footnoteReference w:id="2"/>
            </w:r>
            <w:r w:rsidRPr="003A66E0">
              <w:rPr>
                <w:lang w:val="en-GB"/>
              </w:rPr>
              <w:t xml:space="preserve"> </w:t>
            </w:r>
          </w:p>
        </w:tc>
        <w:tc>
          <w:tcPr>
            <w:tcW w:w="634" w:type="dxa"/>
            <w:shd w:val="clear" w:color="auto" w:fill="CCFFCC"/>
          </w:tcPr>
          <w:p w:rsidR="003A66E0" w:rsidRPr="003A66E0" w:rsidRDefault="003A66E0" w:rsidP="009F3C50">
            <w:pPr>
              <w:rPr>
                <w:lang w:val="en-GB"/>
              </w:rPr>
            </w:pPr>
          </w:p>
        </w:tc>
        <w:tc>
          <w:tcPr>
            <w:tcW w:w="634" w:type="dxa"/>
            <w:shd w:val="clear" w:color="auto" w:fill="auto"/>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409"/>
        </w:trPr>
        <w:tc>
          <w:tcPr>
            <w:tcW w:w="764" w:type="dxa"/>
          </w:tcPr>
          <w:p w:rsidR="003A66E0" w:rsidRPr="003A66E0" w:rsidRDefault="003A66E0" w:rsidP="003A66E0">
            <w:pPr>
              <w:jc w:val="right"/>
              <w:rPr>
                <w:b/>
                <w:lang w:val="en-GB"/>
              </w:rPr>
            </w:pPr>
            <w:r>
              <w:rPr>
                <w:b/>
                <w:lang w:val="en-GB"/>
              </w:rPr>
              <w:t>b</w:t>
            </w:r>
          </w:p>
        </w:tc>
        <w:tc>
          <w:tcPr>
            <w:tcW w:w="5601" w:type="dxa"/>
          </w:tcPr>
          <w:p w:rsidR="003A66E0" w:rsidRPr="003A66E0" w:rsidRDefault="003A66E0" w:rsidP="009F3C50">
            <w:pPr>
              <w:rPr>
                <w:lang w:val="en-GB"/>
              </w:rPr>
            </w:pPr>
            <w:r>
              <w:rPr>
                <w:b/>
                <w:lang w:val="en-GB"/>
              </w:rPr>
              <w:t xml:space="preserve">If Yes at 16, </w:t>
            </w:r>
            <w:r>
              <w:rPr>
                <w:lang w:val="en-GB"/>
              </w:rPr>
              <w:t>h</w:t>
            </w:r>
            <w:r w:rsidRPr="003A66E0">
              <w:rPr>
                <w:lang w:val="en-GB"/>
              </w:rPr>
              <w:t>as the FRA been undertaken in the past twelve months and/or since any work has been carried out on the building?</w:t>
            </w:r>
          </w:p>
        </w:tc>
        <w:tc>
          <w:tcPr>
            <w:tcW w:w="634" w:type="dxa"/>
            <w:shd w:val="clear" w:color="auto" w:fill="CCFFCC"/>
          </w:tcPr>
          <w:p w:rsidR="003A66E0" w:rsidRPr="003A66E0" w:rsidRDefault="003A66E0" w:rsidP="009F3C50">
            <w:pPr>
              <w:rPr>
                <w:lang w:val="en-GB"/>
              </w:rPr>
            </w:pPr>
          </w:p>
        </w:tc>
        <w:tc>
          <w:tcPr>
            <w:tcW w:w="634" w:type="dxa"/>
            <w:shd w:val="clear" w:color="auto" w:fill="auto"/>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409"/>
        </w:trPr>
        <w:tc>
          <w:tcPr>
            <w:tcW w:w="764" w:type="dxa"/>
          </w:tcPr>
          <w:p w:rsidR="003A66E0" w:rsidRPr="003A66E0" w:rsidRDefault="003A66E0" w:rsidP="003A66E0">
            <w:pPr>
              <w:jc w:val="right"/>
              <w:rPr>
                <w:b/>
                <w:lang w:val="en-GB"/>
              </w:rPr>
            </w:pPr>
            <w:r>
              <w:rPr>
                <w:b/>
                <w:lang w:val="en-GB"/>
              </w:rPr>
              <w:t>c</w:t>
            </w:r>
          </w:p>
        </w:tc>
        <w:tc>
          <w:tcPr>
            <w:tcW w:w="5601" w:type="dxa"/>
          </w:tcPr>
          <w:p w:rsidR="003A66E0" w:rsidRPr="003A66E0" w:rsidRDefault="003A66E0" w:rsidP="009F3C50">
            <w:pPr>
              <w:rPr>
                <w:lang w:val="en-GB"/>
              </w:rPr>
            </w:pPr>
            <w:r>
              <w:rPr>
                <w:b/>
                <w:lang w:val="en-GB"/>
              </w:rPr>
              <w:t xml:space="preserve">If Yes at 16, </w:t>
            </w:r>
            <w:r>
              <w:rPr>
                <w:lang w:val="en-GB"/>
              </w:rPr>
              <w:t>h</w:t>
            </w:r>
            <w:r w:rsidRPr="003A66E0">
              <w:rPr>
                <w:lang w:val="en-GB"/>
              </w:rPr>
              <w:t>ave all the action points been attended to?</w:t>
            </w:r>
          </w:p>
        </w:tc>
        <w:tc>
          <w:tcPr>
            <w:tcW w:w="634" w:type="dxa"/>
            <w:shd w:val="clear" w:color="auto" w:fill="CCFFCC"/>
          </w:tcPr>
          <w:p w:rsidR="003A66E0" w:rsidRPr="003A66E0" w:rsidRDefault="003A66E0" w:rsidP="009F3C50">
            <w:pPr>
              <w:rPr>
                <w:lang w:val="en-GB"/>
              </w:rPr>
            </w:pPr>
          </w:p>
        </w:tc>
        <w:tc>
          <w:tcPr>
            <w:tcW w:w="634" w:type="dxa"/>
            <w:shd w:val="clear" w:color="auto" w:fill="auto"/>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515"/>
        </w:trPr>
        <w:tc>
          <w:tcPr>
            <w:tcW w:w="8703" w:type="dxa"/>
            <w:gridSpan w:val="5"/>
            <w:tcBorders>
              <w:left w:val="nil"/>
              <w:right w:val="nil"/>
            </w:tcBorders>
          </w:tcPr>
          <w:p w:rsidR="003A66E0" w:rsidRPr="003A66E0" w:rsidRDefault="003A66E0" w:rsidP="009F3C50"/>
        </w:tc>
      </w:tr>
      <w:tr w:rsidR="003A66E0" w:rsidRPr="003A66E0" w:rsidTr="009F3C50">
        <w:trPr>
          <w:trHeight w:val="409"/>
        </w:trPr>
        <w:tc>
          <w:tcPr>
            <w:tcW w:w="764" w:type="dxa"/>
          </w:tcPr>
          <w:p w:rsidR="003A66E0" w:rsidRPr="003A66E0" w:rsidRDefault="003A66E0" w:rsidP="009F3C50">
            <w:pPr>
              <w:rPr>
                <w:b/>
                <w:lang w:val="en-GB"/>
              </w:rPr>
            </w:pPr>
            <w:r w:rsidRPr="003A66E0">
              <w:rPr>
                <w:b/>
                <w:lang w:val="en-GB"/>
              </w:rPr>
              <w:t>17</w:t>
            </w:r>
          </w:p>
        </w:tc>
        <w:tc>
          <w:tcPr>
            <w:tcW w:w="5601" w:type="dxa"/>
          </w:tcPr>
          <w:p w:rsidR="003A66E0" w:rsidRPr="003A66E0" w:rsidRDefault="003A66E0" w:rsidP="009F3C50">
            <w:pPr>
              <w:rPr>
                <w:lang w:val="en-GB"/>
              </w:rPr>
            </w:pPr>
            <w:r w:rsidRPr="003A66E0">
              <w:rPr>
                <w:lang w:val="en-GB"/>
              </w:rPr>
              <w:t>Are there any obstructions such as prams or abandoned furniture in escape routes?</w:t>
            </w:r>
          </w:p>
        </w:tc>
        <w:tc>
          <w:tcPr>
            <w:tcW w:w="634" w:type="dxa"/>
            <w:shd w:val="clear" w:color="auto" w:fill="auto"/>
          </w:tcPr>
          <w:p w:rsidR="003A66E0" w:rsidRPr="003A66E0" w:rsidRDefault="003A66E0" w:rsidP="009F3C50">
            <w:pPr>
              <w:rPr>
                <w:lang w:val="en-GB"/>
              </w:rPr>
            </w:pPr>
          </w:p>
        </w:tc>
        <w:tc>
          <w:tcPr>
            <w:tcW w:w="634" w:type="dxa"/>
            <w:shd w:val="clear" w:color="auto" w:fill="CCFFCC"/>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515"/>
        </w:trPr>
        <w:tc>
          <w:tcPr>
            <w:tcW w:w="8703" w:type="dxa"/>
            <w:gridSpan w:val="5"/>
            <w:tcBorders>
              <w:left w:val="nil"/>
              <w:right w:val="nil"/>
            </w:tcBorders>
          </w:tcPr>
          <w:p w:rsidR="003A66E0" w:rsidRPr="003A66E0" w:rsidRDefault="003A66E0" w:rsidP="009F3C50"/>
        </w:tc>
      </w:tr>
      <w:tr w:rsidR="003A66E0" w:rsidRPr="003A66E0" w:rsidTr="009F3C50">
        <w:trPr>
          <w:trHeight w:val="409"/>
        </w:trPr>
        <w:tc>
          <w:tcPr>
            <w:tcW w:w="764" w:type="dxa"/>
          </w:tcPr>
          <w:p w:rsidR="003A66E0" w:rsidRPr="003A66E0" w:rsidRDefault="003A66E0" w:rsidP="009F3C50">
            <w:pPr>
              <w:rPr>
                <w:b/>
                <w:lang w:val="en-GB"/>
              </w:rPr>
            </w:pPr>
            <w:r w:rsidRPr="003A66E0">
              <w:rPr>
                <w:b/>
                <w:lang w:val="en-GB"/>
              </w:rPr>
              <w:t>18</w:t>
            </w:r>
          </w:p>
        </w:tc>
        <w:tc>
          <w:tcPr>
            <w:tcW w:w="5601" w:type="dxa"/>
          </w:tcPr>
          <w:p w:rsidR="003A66E0" w:rsidRPr="003A66E0" w:rsidRDefault="003A66E0" w:rsidP="009F3C50">
            <w:pPr>
              <w:rPr>
                <w:lang w:val="en-GB"/>
              </w:rPr>
            </w:pPr>
            <w:r w:rsidRPr="003A66E0">
              <w:rPr>
                <w:lang w:val="en-GB"/>
              </w:rPr>
              <w:t>Are there storage facilities in the common parts</w:t>
            </w:r>
          </w:p>
        </w:tc>
        <w:tc>
          <w:tcPr>
            <w:tcW w:w="634" w:type="dxa"/>
            <w:shd w:val="clear" w:color="auto" w:fill="auto"/>
          </w:tcPr>
          <w:p w:rsidR="003A66E0" w:rsidRPr="003A66E0" w:rsidRDefault="003A66E0" w:rsidP="009F3C50">
            <w:pPr>
              <w:rPr>
                <w:lang w:val="en-GB"/>
              </w:rPr>
            </w:pPr>
          </w:p>
        </w:tc>
        <w:tc>
          <w:tcPr>
            <w:tcW w:w="634" w:type="dxa"/>
            <w:shd w:val="clear" w:color="auto" w:fill="CCFFCC"/>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409"/>
        </w:trPr>
        <w:tc>
          <w:tcPr>
            <w:tcW w:w="764" w:type="dxa"/>
          </w:tcPr>
          <w:p w:rsidR="003A66E0" w:rsidRPr="003A66E0" w:rsidRDefault="003A66E0" w:rsidP="003A66E0">
            <w:pPr>
              <w:jc w:val="right"/>
              <w:rPr>
                <w:b/>
                <w:lang w:val="en-GB"/>
              </w:rPr>
            </w:pPr>
            <w:r>
              <w:rPr>
                <w:b/>
                <w:lang w:val="en-GB"/>
              </w:rPr>
              <w:t>a</w:t>
            </w:r>
          </w:p>
        </w:tc>
        <w:tc>
          <w:tcPr>
            <w:tcW w:w="5601" w:type="dxa"/>
          </w:tcPr>
          <w:p w:rsidR="003A66E0" w:rsidRPr="003A66E0" w:rsidRDefault="003A66E0" w:rsidP="009F3C50">
            <w:pPr>
              <w:rPr>
                <w:lang w:val="en-GB"/>
              </w:rPr>
            </w:pPr>
            <w:r w:rsidRPr="003A66E0">
              <w:rPr>
                <w:b/>
                <w:lang w:val="en-GB"/>
              </w:rPr>
              <w:t>If Yes</w:t>
            </w:r>
            <w:r>
              <w:rPr>
                <w:b/>
                <w:lang w:val="en-GB"/>
              </w:rPr>
              <w:t xml:space="preserve"> at 18,</w:t>
            </w:r>
            <w:r w:rsidRPr="003A66E0">
              <w:rPr>
                <w:lang w:val="en-GB"/>
              </w:rPr>
              <w:t xml:space="preserve"> are combustible materials stored?</w:t>
            </w:r>
          </w:p>
        </w:tc>
        <w:tc>
          <w:tcPr>
            <w:tcW w:w="634" w:type="dxa"/>
            <w:shd w:val="clear" w:color="auto" w:fill="auto"/>
          </w:tcPr>
          <w:p w:rsidR="003A66E0" w:rsidRPr="003A66E0" w:rsidRDefault="003A66E0" w:rsidP="009F3C50">
            <w:pPr>
              <w:rPr>
                <w:lang w:val="en-GB"/>
              </w:rPr>
            </w:pPr>
          </w:p>
        </w:tc>
        <w:tc>
          <w:tcPr>
            <w:tcW w:w="634" w:type="dxa"/>
            <w:shd w:val="clear" w:color="auto" w:fill="CCFFCC"/>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409"/>
        </w:trPr>
        <w:tc>
          <w:tcPr>
            <w:tcW w:w="764" w:type="dxa"/>
          </w:tcPr>
          <w:p w:rsidR="003A66E0" w:rsidRPr="003A66E0" w:rsidRDefault="003A66E0" w:rsidP="003A66E0">
            <w:pPr>
              <w:jc w:val="right"/>
              <w:rPr>
                <w:b/>
                <w:lang w:val="en-GB"/>
              </w:rPr>
            </w:pPr>
            <w:r>
              <w:rPr>
                <w:b/>
                <w:lang w:val="en-GB"/>
              </w:rPr>
              <w:t>b</w:t>
            </w:r>
          </w:p>
        </w:tc>
        <w:tc>
          <w:tcPr>
            <w:tcW w:w="5601" w:type="dxa"/>
          </w:tcPr>
          <w:p w:rsidR="003A66E0" w:rsidRPr="003A66E0" w:rsidRDefault="003A66E0" w:rsidP="009F3C50">
            <w:pPr>
              <w:rPr>
                <w:lang w:val="en-GB"/>
              </w:rPr>
            </w:pPr>
            <w:r>
              <w:rPr>
                <w:b/>
                <w:lang w:val="en-GB"/>
              </w:rPr>
              <w:t xml:space="preserve">If Yes at 18, </w:t>
            </w:r>
            <w:r>
              <w:rPr>
                <w:lang w:val="en-GB"/>
              </w:rPr>
              <w:t>a</w:t>
            </w:r>
            <w:r w:rsidRPr="003A66E0">
              <w:rPr>
                <w:lang w:val="en-GB"/>
              </w:rPr>
              <w:t>re all storage cupboard doors marked as fire doors and kept locked?</w:t>
            </w:r>
          </w:p>
        </w:tc>
        <w:tc>
          <w:tcPr>
            <w:tcW w:w="634" w:type="dxa"/>
            <w:shd w:val="clear" w:color="auto" w:fill="CCFFCC"/>
          </w:tcPr>
          <w:p w:rsidR="003A66E0" w:rsidRPr="003A66E0" w:rsidRDefault="003A66E0" w:rsidP="009F3C50">
            <w:pPr>
              <w:rPr>
                <w:lang w:val="en-GB"/>
              </w:rPr>
            </w:pPr>
          </w:p>
        </w:tc>
        <w:tc>
          <w:tcPr>
            <w:tcW w:w="634" w:type="dxa"/>
            <w:shd w:val="clear" w:color="auto" w:fill="auto"/>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515"/>
        </w:trPr>
        <w:tc>
          <w:tcPr>
            <w:tcW w:w="8703" w:type="dxa"/>
            <w:gridSpan w:val="5"/>
            <w:tcBorders>
              <w:left w:val="nil"/>
              <w:right w:val="nil"/>
            </w:tcBorders>
          </w:tcPr>
          <w:p w:rsidR="003A66E0" w:rsidRPr="003A66E0" w:rsidRDefault="003A66E0" w:rsidP="009F3C50"/>
        </w:tc>
      </w:tr>
      <w:tr w:rsidR="003A66E0" w:rsidRPr="003A66E0" w:rsidTr="009F3C50">
        <w:trPr>
          <w:trHeight w:val="409"/>
        </w:trPr>
        <w:tc>
          <w:tcPr>
            <w:tcW w:w="764" w:type="dxa"/>
          </w:tcPr>
          <w:p w:rsidR="003A66E0" w:rsidRPr="003A66E0" w:rsidRDefault="003A66E0" w:rsidP="009F3C50">
            <w:pPr>
              <w:rPr>
                <w:b/>
                <w:lang w:val="en-GB"/>
              </w:rPr>
            </w:pPr>
            <w:r w:rsidRPr="003A66E0">
              <w:rPr>
                <w:b/>
                <w:lang w:val="en-GB"/>
              </w:rPr>
              <w:t>19</w:t>
            </w:r>
          </w:p>
        </w:tc>
        <w:tc>
          <w:tcPr>
            <w:tcW w:w="5601" w:type="dxa"/>
          </w:tcPr>
          <w:p w:rsidR="003A66E0" w:rsidRPr="003A66E0" w:rsidRDefault="003A66E0" w:rsidP="009F3C50">
            <w:pPr>
              <w:rPr>
                <w:lang w:val="en-GB"/>
              </w:rPr>
            </w:pPr>
            <w:r w:rsidRPr="003A66E0">
              <w:rPr>
                <w:lang w:val="en-GB"/>
              </w:rPr>
              <w:t>Is there any disrepair to common parts indicative of poor management, e.g. damaged wall plaster, broken glazing?</w:t>
            </w:r>
          </w:p>
        </w:tc>
        <w:tc>
          <w:tcPr>
            <w:tcW w:w="634" w:type="dxa"/>
            <w:shd w:val="clear" w:color="auto" w:fill="auto"/>
          </w:tcPr>
          <w:p w:rsidR="003A66E0" w:rsidRPr="003A66E0" w:rsidRDefault="003A66E0" w:rsidP="009F3C50">
            <w:pPr>
              <w:rPr>
                <w:lang w:val="en-GB"/>
              </w:rPr>
            </w:pPr>
          </w:p>
        </w:tc>
        <w:tc>
          <w:tcPr>
            <w:tcW w:w="634" w:type="dxa"/>
            <w:shd w:val="clear" w:color="auto" w:fill="CCFFCC"/>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515"/>
        </w:trPr>
        <w:tc>
          <w:tcPr>
            <w:tcW w:w="8703" w:type="dxa"/>
            <w:gridSpan w:val="5"/>
            <w:tcBorders>
              <w:left w:val="nil"/>
              <w:right w:val="nil"/>
            </w:tcBorders>
          </w:tcPr>
          <w:p w:rsidR="003A66E0" w:rsidRPr="003A66E0" w:rsidRDefault="003A66E0" w:rsidP="009F3C50"/>
        </w:tc>
      </w:tr>
      <w:tr w:rsidR="003A66E0" w:rsidRPr="003A66E0" w:rsidTr="009F3C50">
        <w:trPr>
          <w:trHeight w:val="409"/>
        </w:trPr>
        <w:tc>
          <w:tcPr>
            <w:tcW w:w="764" w:type="dxa"/>
          </w:tcPr>
          <w:p w:rsidR="003A66E0" w:rsidRPr="003A66E0" w:rsidRDefault="003A66E0" w:rsidP="009F3C50">
            <w:pPr>
              <w:rPr>
                <w:b/>
                <w:lang w:val="en-GB"/>
              </w:rPr>
            </w:pPr>
            <w:r w:rsidRPr="003A66E0">
              <w:rPr>
                <w:b/>
                <w:lang w:val="en-GB"/>
              </w:rPr>
              <w:t>20</w:t>
            </w:r>
          </w:p>
        </w:tc>
        <w:tc>
          <w:tcPr>
            <w:tcW w:w="5601" w:type="dxa"/>
          </w:tcPr>
          <w:p w:rsidR="003A66E0" w:rsidRPr="003A66E0" w:rsidRDefault="003A66E0" w:rsidP="009F3C50">
            <w:pPr>
              <w:rPr>
                <w:lang w:val="en-GB"/>
              </w:rPr>
            </w:pPr>
            <w:r w:rsidRPr="003A66E0">
              <w:rPr>
                <w:lang w:val="en-GB"/>
              </w:rPr>
              <w:t>Is there a comprehensive testing record of any fire detection and alarm system (certified in accordance with the appropriate British Standard</w:t>
            </w:r>
            <w:r w:rsidRPr="003A66E0">
              <w:rPr>
                <w:rStyle w:val="FootnoteReference"/>
                <w:lang w:val="en-GB"/>
              </w:rPr>
              <w:footnoteReference w:id="3"/>
            </w:r>
            <w:r w:rsidRPr="003A66E0">
              <w:rPr>
                <w:lang w:val="en-GB"/>
              </w:rPr>
              <w:t>)?</w:t>
            </w:r>
          </w:p>
        </w:tc>
        <w:tc>
          <w:tcPr>
            <w:tcW w:w="634" w:type="dxa"/>
            <w:shd w:val="clear" w:color="auto" w:fill="CCFFCC"/>
          </w:tcPr>
          <w:p w:rsidR="003A66E0" w:rsidRPr="003A66E0" w:rsidRDefault="003A66E0" w:rsidP="009F3C50">
            <w:pPr>
              <w:rPr>
                <w:lang w:val="en-GB"/>
              </w:rPr>
            </w:pPr>
          </w:p>
        </w:tc>
        <w:tc>
          <w:tcPr>
            <w:tcW w:w="634" w:type="dxa"/>
            <w:shd w:val="clear" w:color="auto" w:fill="auto"/>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515"/>
        </w:trPr>
        <w:tc>
          <w:tcPr>
            <w:tcW w:w="8703" w:type="dxa"/>
            <w:gridSpan w:val="5"/>
            <w:tcBorders>
              <w:left w:val="nil"/>
              <w:right w:val="nil"/>
            </w:tcBorders>
          </w:tcPr>
          <w:p w:rsidR="003A66E0" w:rsidRPr="003A66E0" w:rsidRDefault="003A66E0" w:rsidP="009F3C50"/>
        </w:tc>
      </w:tr>
      <w:tr w:rsidR="003A66E0" w:rsidRPr="003A66E0" w:rsidTr="009F3C50">
        <w:trPr>
          <w:trHeight w:val="409"/>
        </w:trPr>
        <w:tc>
          <w:tcPr>
            <w:tcW w:w="764" w:type="dxa"/>
          </w:tcPr>
          <w:p w:rsidR="003A66E0" w:rsidRPr="003A66E0" w:rsidRDefault="003A66E0" w:rsidP="009F3C50">
            <w:pPr>
              <w:rPr>
                <w:b/>
                <w:lang w:val="en-GB"/>
              </w:rPr>
            </w:pPr>
            <w:r w:rsidRPr="003A66E0">
              <w:rPr>
                <w:b/>
                <w:lang w:val="en-GB"/>
              </w:rPr>
              <w:t>21</w:t>
            </w:r>
          </w:p>
        </w:tc>
        <w:tc>
          <w:tcPr>
            <w:tcW w:w="5601" w:type="dxa"/>
          </w:tcPr>
          <w:p w:rsidR="003A66E0" w:rsidRPr="003A66E0" w:rsidRDefault="003A66E0" w:rsidP="009F3C50">
            <w:pPr>
              <w:rPr>
                <w:lang w:val="en-GB"/>
              </w:rPr>
            </w:pPr>
            <w:r w:rsidRPr="003A66E0">
              <w:rPr>
                <w:lang w:val="en-GB"/>
              </w:rPr>
              <w:t>Is there current testing certificate for the emergency lighting?</w:t>
            </w:r>
          </w:p>
        </w:tc>
        <w:tc>
          <w:tcPr>
            <w:tcW w:w="634" w:type="dxa"/>
            <w:shd w:val="clear" w:color="auto" w:fill="CCFFCC"/>
          </w:tcPr>
          <w:p w:rsidR="003A66E0" w:rsidRPr="003A66E0" w:rsidRDefault="003A66E0" w:rsidP="009F3C50">
            <w:pPr>
              <w:rPr>
                <w:lang w:val="en-GB"/>
              </w:rPr>
            </w:pPr>
          </w:p>
        </w:tc>
        <w:tc>
          <w:tcPr>
            <w:tcW w:w="634" w:type="dxa"/>
            <w:shd w:val="clear" w:color="auto" w:fill="auto"/>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515"/>
        </w:trPr>
        <w:tc>
          <w:tcPr>
            <w:tcW w:w="8703" w:type="dxa"/>
            <w:gridSpan w:val="5"/>
            <w:tcBorders>
              <w:left w:val="nil"/>
              <w:right w:val="nil"/>
            </w:tcBorders>
          </w:tcPr>
          <w:p w:rsidR="003A66E0" w:rsidRPr="003A66E0" w:rsidRDefault="003A66E0" w:rsidP="009F3C50"/>
        </w:tc>
      </w:tr>
      <w:tr w:rsidR="003A66E0" w:rsidRPr="003A66E0" w:rsidTr="009F3C50">
        <w:trPr>
          <w:trHeight w:val="409"/>
        </w:trPr>
        <w:tc>
          <w:tcPr>
            <w:tcW w:w="764" w:type="dxa"/>
          </w:tcPr>
          <w:p w:rsidR="003A66E0" w:rsidRPr="003A66E0" w:rsidRDefault="003A66E0" w:rsidP="009F3C50">
            <w:pPr>
              <w:rPr>
                <w:b/>
                <w:lang w:val="en-GB"/>
              </w:rPr>
            </w:pPr>
            <w:r w:rsidRPr="003A66E0">
              <w:rPr>
                <w:b/>
                <w:lang w:val="en-GB"/>
              </w:rPr>
              <w:t>22</w:t>
            </w:r>
          </w:p>
        </w:tc>
        <w:tc>
          <w:tcPr>
            <w:tcW w:w="5601" w:type="dxa"/>
          </w:tcPr>
          <w:p w:rsidR="003A66E0" w:rsidRPr="003A66E0" w:rsidRDefault="003A66E0" w:rsidP="009F3C50">
            <w:pPr>
              <w:rPr>
                <w:lang w:val="en-GB"/>
              </w:rPr>
            </w:pPr>
            <w:r w:rsidRPr="003A66E0">
              <w:rPr>
                <w:lang w:val="en-GB"/>
              </w:rPr>
              <w:t>Is waste storage (at the bottom of chutes) secure and refuse including bulky items well managed with no overflowing bins?</w:t>
            </w:r>
          </w:p>
        </w:tc>
        <w:tc>
          <w:tcPr>
            <w:tcW w:w="634" w:type="dxa"/>
            <w:shd w:val="clear" w:color="auto" w:fill="CCFFCC"/>
          </w:tcPr>
          <w:p w:rsidR="003A66E0" w:rsidRPr="003A66E0" w:rsidRDefault="003A66E0" w:rsidP="009F3C50">
            <w:pPr>
              <w:rPr>
                <w:lang w:val="en-GB"/>
              </w:rPr>
            </w:pPr>
          </w:p>
        </w:tc>
        <w:tc>
          <w:tcPr>
            <w:tcW w:w="634" w:type="dxa"/>
            <w:shd w:val="clear" w:color="auto" w:fill="auto"/>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515"/>
        </w:trPr>
        <w:tc>
          <w:tcPr>
            <w:tcW w:w="8703" w:type="dxa"/>
            <w:gridSpan w:val="5"/>
            <w:tcBorders>
              <w:left w:val="nil"/>
              <w:right w:val="nil"/>
            </w:tcBorders>
          </w:tcPr>
          <w:p w:rsidR="003A66E0" w:rsidRPr="003A66E0" w:rsidRDefault="003A66E0" w:rsidP="009F3C50"/>
        </w:tc>
      </w:tr>
      <w:tr w:rsidR="003A66E0" w:rsidRPr="003A66E0" w:rsidTr="009F3C50">
        <w:trPr>
          <w:trHeight w:val="409"/>
        </w:trPr>
        <w:tc>
          <w:tcPr>
            <w:tcW w:w="764" w:type="dxa"/>
          </w:tcPr>
          <w:p w:rsidR="003A66E0" w:rsidRPr="003A66E0" w:rsidRDefault="003A66E0" w:rsidP="009F3C50">
            <w:pPr>
              <w:rPr>
                <w:b/>
                <w:lang w:val="en-GB"/>
              </w:rPr>
            </w:pPr>
            <w:r w:rsidRPr="003A66E0">
              <w:rPr>
                <w:b/>
                <w:lang w:val="en-GB"/>
              </w:rPr>
              <w:t>23</w:t>
            </w:r>
          </w:p>
        </w:tc>
        <w:tc>
          <w:tcPr>
            <w:tcW w:w="5601" w:type="dxa"/>
          </w:tcPr>
          <w:p w:rsidR="003A66E0" w:rsidRPr="003A66E0" w:rsidRDefault="003A66E0" w:rsidP="009F3C50">
            <w:pPr>
              <w:rPr>
                <w:lang w:val="en-GB"/>
              </w:rPr>
            </w:pPr>
            <w:r w:rsidRPr="003A66E0">
              <w:rPr>
                <w:lang w:val="en-GB"/>
              </w:rPr>
              <w:t>Is there clear information on what to do in case of fire in the common parts of every floor?</w:t>
            </w:r>
          </w:p>
        </w:tc>
        <w:tc>
          <w:tcPr>
            <w:tcW w:w="634" w:type="dxa"/>
            <w:shd w:val="clear" w:color="auto" w:fill="CCFFCC"/>
          </w:tcPr>
          <w:p w:rsidR="003A66E0" w:rsidRPr="003A66E0" w:rsidRDefault="003A66E0" w:rsidP="009F3C50">
            <w:pPr>
              <w:rPr>
                <w:lang w:val="en-GB"/>
              </w:rPr>
            </w:pPr>
          </w:p>
        </w:tc>
        <w:tc>
          <w:tcPr>
            <w:tcW w:w="634" w:type="dxa"/>
            <w:shd w:val="clear" w:color="auto" w:fill="auto"/>
          </w:tcPr>
          <w:p w:rsidR="003A66E0" w:rsidRPr="003A66E0" w:rsidRDefault="003A66E0" w:rsidP="009F3C50">
            <w:pPr>
              <w:rPr>
                <w:lang w:val="en-GB"/>
              </w:rPr>
            </w:pPr>
          </w:p>
        </w:tc>
        <w:tc>
          <w:tcPr>
            <w:tcW w:w="1070" w:type="dxa"/>
          </w:tcPr>
          <w:p w:rsidR="003A66E0" w:rsidRPr="003A66E0" w:rsidRDefault="003A66E0" w:rsidP="009F3C50">
            <w:pPr>
              <w:rPr>
                <w:lang w:val="en-GB"/>
              </w:rPr>
            </w:pPr>
          </w:p>
        </w:tc>
      </w:tr>
    </w:tbl>
    <w:p w:rsidR="003A66E0" w:rsidRDefault="003A66E0" w:rsidP="003A66E0">
      <w:pPr>
        <w:pStyle w:val="Checklistsubheading"/>
        <w:ind w:left="-1134" w:right="-1231"/>
        <w:rPr>
          <w:i/>
        </w:rPr>
      </w:pPr>
    </w:p>
    <w:p w:rsidR="003A66E0" w:rsidRDefault="003A66E0">
      <w:pPr>
        <w:rPr>
          <w:i/>
        </w:rPr>
      </w:pPr>
      <w:r>
        <w:rPr>
          <w:i/>
        </w:rPr>
        <w:br w:type="page"/>
      </w:r>
    </w:p>
    <w:p w:rsidR="003A66E0" w:rsidRDefault="003A66E0" w:rsidP="003A66E0">
      <w:pPr>
        <w:pStyle w:val="Heading"/>
        <w:ind w:left="-1134" w:right="-1231"/>
      </w:pPr>
      <w:r>
        <w:t>Individual Flats</w:t>
      </w:r>
    </w:p>
    <w:p w:rsidR="003A66E0" w:rsidRDefault="003A66E0" w:rsidP="003A66E0">
      <w:pPr>
        <w:pStyle w:val="Checklistsubheading"/>
        <w:ind w:left="-1134" w:right="-1231"/>
        <w:rPr>
          <w:i/>
        </w:rPr>
      </w:pPr>
      <w:r>
        <w:rPr>
          <w:i/>
        </w:rPr>
        <w:t>Physical/Structural</w:t>
      </w:r>
      <w:r w:rsidRPr="003A66E0">
        <w:rPr>
          <w:i/>
        </w:rPr>
        <w:t xml:space="preserve"> Issues</w:t>
      </w:r>
    </w:p>
    <w:p w:rsidR="003A66E0" w:rsidRDefault="003A66E0">
      <w:pPr>
        <w:rPr>
          <w:rFonts w:ascii="Tahoma" w:hAnsi="Tahoma" w:cs="Tahoma"/>
          <w:i/>
          <w:color w:val="000000"/>
          <w:sz w:val="28"/>
          <w:szCs w:val="28"/>
          <w:lang w:val="en-US"/>
        </w:rPr>
      </w:pPr>
    </w:p>
    <w:tbl>
      <w:tblPr>
        <w:tblStyle w:val="TableGrid"/>
        <w:tblW w:w="8703" w:type="dxa"/>
        <w:tblInd w:w="-1195" w:type="dxa"/>
        <w:tblLayout w:type="fixed"/>
        <w:tblLook w:val="00A0" w:firstRow="1" w:lastRow="0" w:firstColumn="1" w:lastColumn="0" w:noHBand="0" w:noVBand="0"/>
      </w:tblPr>
      <w:tblGrid>
        <w:gridCol w:w="764"/>
        <w:gridCol w:w="5601"/>
        <w:gridCol w:w="634"/>
        <w:gridCol w:w="634"/>
        <w:gridCol w:w="1070"/>
      </w:tblGrid>
      <w:tr w:rsidR="003A66E0" w:rsidRPr="003A66E0" w:rsidTr="003A66E0">
        <w:trPr>
          <w:cantSplit/>
          <w:trHeight w:val="515"/>
          <w:tblHeader/>
        </w:trPr>
        <w:tc>
          <w:tcPr>
            <w:tcW w:w="764" w:type="dxa"/>
            <w:tcBorders>
              <w:top w:val="nil"/>
              <w:left w:val="nil"/>
              <w:right w:val="nil"/>
            </w:tcBorders>
          </w:tcPr>
          <w:p w:rsidR="003A66E0" w:rsidRPr="003A66E0" w:rsidRDefault="003A66E0" w:rsidP="009F3C50">
            <w:pPr>
              <w:rPr>
                <w:b/>
                <w:lang w:val="en-GB"/>
              </w:rPr>
            </w:pPr>
          </w:p>
        </w:tc>
        <w:tc>
          <w:tcPr>
            <w:tcW w:w="5601" w:type="dxa"/>
            <w:tcBorders>
              <w:top w:val="nil"/>
              <w:left w:val="nil"/>
            </w:tcBorders>
          </w:tcPr>
          <w:p w:rsidR="003A66E0" w:rsidRPr="003A66E0" w:rsidRDefault="003A66E0" w:rsidP="009F3C50">
            <w:pPr>
              <w:rPr>
                <w:b/>
                <w:lang w:val="en-GB"/>
              </w:rPr>
            </w:pPr>
          </w:p>
        </w:tc>
        <w:tc>
          <w:tcPr>
            <w:tcW w:w="634" w:type="dxa"/>
          </w:tcPr>
          <w:p w:rsidR="003A66E0" w:rsidRPr="003A66E0" w:rsidRDefault="003A66E0" w:rsidP="009F3C50">
            <w:pPr>
              <w:rPr>
                <w:b/>
                <w:sz w:val="28"/>
                <w:szCs w:val="28"/>
                <w:lang w:val="en-GB"/>
              </w:rPr>
            </w:pPr>
            <w:r w:rsidRPr="003A66E0">
              <w:rPr>
                <w:b/>
                <w:sz w:val="28"/>
                <w:szCs w:val="28"/>
                <w:lang w:val="en-GB"/>
              </w:rPr>
              <w:t>Yes</w:t>
            </w:r>
          </w:p>
        </w:tc>
        <w:tc>
          <w:tcPr>
            <w:tcW w:w="634" w:type="dxa"/>
          </w:tcPr>
          <w:p w:rsidR="003A66E0" w:rsidRPr="003A66E0" w:rsidRDefault="003A66E0" w:rsidP="009F3C50">
            <w:pPr>
              <w:rPr>
                <w:b/>
                <w:sz w:val="28"/>
                <w:szCs w:val="28"/>
                <w:lang w:val="en-GB"/>
              </w:rPr>
            </w:pPr>
            <w:r w:rsidRPr="003A66E0">
              <w:rPr>
                <w:b/>
                <w:sz w:val="28"/>
                <w:szCs w:val="28"/>
                <w:lang w:val="en-GB"/>
              </w:rPr>
              <w:t>No</w:t>
            </w:r>
          </w:p>
        </w:tc>
        <w:tc>
          <w:tcPr>
            <w:tcW w:w="1070" w:type="dxa"/>
          </w:tcPr>
          <w:p w:rsidR="003A66E0" w:rsidRPr="003A66E0" w:rsidRDefault="003A66E0" w:rsidP="009F3C50">
            <w:pPr>
              <w:rPr>
                <w:b/>
                <w:sz w:val="28"/>
                <w:szCs w:val="28"/>
                <w:lang w:val="en-GB"/>
              </w:rPr>
            </w:pPr>
            <w:r w:rsidRPr="003A66E0">
              <w:rPr>
                <w:b/>
                <w:sz w:val="28"/>
                <w:szCs w:val="28"/>
                <w:lang w:val="en-GB"/>
              </w:rPr>
              <w:t>Not known</w:t>
            </w:r>
          </w:p>
        </w:tc>
      </w:tr>
      <w:tr w:rsidR="003A66E0" w:rsidRPr="003A66E0" w:rsidTr="009F3C50">
        <w:trPr>
          <w:trHeight w:val="409"/>
        </w:trPr>
        <w:tc>
          <w:tcPr>
            <w:tcW w:w="764" w:type="dxa"/>
          </w:tcPr>
          <w:p w:rsidR="003A66E0" w:rsidRPr="003A66E0" w:rsidRDefault="003A66E0" w:rsidP="009F3C50">
            <w:pPr>
              <w:rPr>
                <w:b/>
                <w:lang w:val="en-GB"/>
              </w:rPr>
            </w:pPr>
            <w:r w:rsidRPr="003A66E0">
              <w:rPr>
                <w:b/>
                <w:lang w:val="en-GB"/>
              </w:rPr>
              <w:t>24</w:t>
            </w:r>
          </w:p>
        </w:tc>
        <w:tc>
          <w:tcPr>
            <w:tcW w:w="5601" w:type="dxa"/>
          </w:tcPr>
          <w:p w:rsidR="003A66E0" w:rsidRPr="003A66E0" w:rsidRDefault="003A66E0" w:rsidP="009F3C50">
            <w:pPr>
              <w:rPr>
                <w:lang w:val="en-GB"/>
              </w:rPr>
            </w:pPr>
            <w:r w:rsidRPr="003A66E0">
              <w:rPr>
                <w:lang w:val="en-GB"/>
              </w:rPr>
              <w:t>Have any front doors to individual flats been replaced?</w:t>
            </w:r>
          </w:p>
        </w:tc>
        <w:tc>
          <w:tcPr>
            <w:tcW w:w="634" w:type="dxa"/>
            <w:shd w:val="clear" w:color="auto" w:fill="auto"/>
          </w:tcPr>
          <w:p w:rsidR="003A66E0" w:rsidRPr="003A66E0" w:rsidRDefault="003A66E0" w:rsidP="009F3C50">
            <w:pPr>
              <w:rPr>
                <w:lang w:val="en-GB"/>
              </w:rPr>
            </w:pPr>
          </w:p>
        </w:tc>
        <w:tc>
          <w:tcPr>
            <w:tcW w:w="634" w:type="dxa"/>
            <w:shd w:val="clear" w:color="auto" w:fill="CCFFCC"/>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409"/>
        </w:trPr>
        <w:tc>
          <w:tcPr>
            <w:tcW w:w="764" w:type="dxa"/>
          </w:tcPr>
          <w:p w:rsidR="003A66E0" w:rsidRPr="003A66E0" w:rsidRDefault="003A66E0" w:rsidP="003A66E0">
            <w:pPr>
              <w:jc w:val="right"/>
              <w:rPr>
                <w:b/>
                <w:lang w:val="en-GB"/>
              </w:rPr>
            </w:pPr>
            <w:r>
              <w:rPr>
                <w:b/>
                <w:lang w:val="en-GB"/>
              </w:rPr>
              <w:t>a</w:t>
            </w:r>
          </w:p>
        </w:tc>
        <w:tc>
          <w:tcPr>
            <w:tcW w:w="5601" w:type="dxa"/>
          </w:tcPr>
          <w:p w:rsidR="003A66E0" w:rsidRPr="003A66E0" w:rsidRDefault="003A66E0" w:rsidP="009F3C50">
            <w:pPr>
              <w:rPr>
                <w:lang w:val="en-GB"/>
              </w:rPr>
            </w:pPr>
            <w:r w:rsidRPr="003A66E0">
              <w:rPr>
                <w:lang w:val="en-GB"/>
              </w:rPr>
              <w:t>Is/are these door(s) fire resistant?</w:t>
            </w:r>
          </w:p>
          <w:p w:rsidR="003A66E0" w:rsidRPr="003A66E0" w:rsidRDefault="003A66E0" w:rsidP="009F3C50">
            <w:pPr>
              <w:rPr>
                <w:lang w:val="en-GB"/>
              </w:rPr>
            </w:pPr>
            <w:r w:rsidRPr="003A66E0">
              <w:rPr>
                <w:lang w:val="en-GB"/>
              </w:rPr>
              <w:t>(are they self-closing with smoke seals and intumescent strips</w:t>
            </w:r>
            <w:r>
              <w:rPr>
                <w:lang w:val="en-GB"/>
              </w:rPr>
              <w:t xml:space="preserve"> – see illustrations following the checklist for an example of an intumescent strip</w:t>
            </w:r>
            <w:r w:rsidRPr="003A66E0">
              <w:rPr>
                <w:lang w:val="en-GB"/>
              </w:rPr>
              <w:t>)</w:t>
            </w:r>
          </w:p>
        </w:tc>
        <w:tc>
          <w:tcPr>
            <w:tcW w:w="634" w:type="dxa"/>
            <w:shd w:val="clear" w:color="auto" w:fill="CCFFCC"/>
          </w:tcPr>
          <w:p w:rsidR="003A66E0" w:rsidRPr="003A66E0" w:rsidRDefault="003A66E0" w:rsidP="009F3C50">
            <w:pPr>
              <w:rPr>
                <w:lang w:val="en-GB"/>
              </w:rPr>
            </w:pPr>
          </w:p>
        </w:tc>
        <w:tc>
          <w:tcPr>
            <w:tcW w:w="634" w:type="dxa"/>
            <w:shd w:val="clear" w:color="auto" w:fill="auto"/>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349"/>
        </w:trPr>
        <w:tc>
          <w:tcPr>
            <w:tcW w:w="764" w:type="dxa"/>
          </w:tcPr>
          <w:p w:rsidR="003A66E0" w:rsidRPr="003A66E0" w:rsidRDefault="003A66E0" w:rsidP="003A66E0">
            <w:pPr>
              <w:jc w:val="right"/>
              <w:rPr>
                <w:b/>
                <w:lang w:val="en-GB"/>
              </w:rPr>
            </w:pPr>
            <w:r>
              <w:rPr>
                <w:b/>
                <w:lang w:val="en-GB"/>
              </w:rPr>
              <w:t>b</w:t>
            </w:r>
          </w:p>
        </w:tc>
        <w:tc>
          <w:tcPr>
            <w:tcW w:w="5601" w:type="dxa"/>
          </w:tcPr>
          <w:p w:rsidR="003A66E0" w:rsidRPr="003A66E0" w:rsidRDefault="003A66E0" w:rsidP="009F3C50">
            <w:pPr>
              <w:rPr>
                <w:lang w:val="en-GB"/>
              </w:rPr>
            </w:pPr>
            <w:r w:rsidRPr="003A66E0">
              <w:rPr>
                <w:lang w:val="en-GB"/>
              </w:rPr>
              <w:t>Do entry doors have letterboxes?</w:t>
            </w:r>
          </w:p>
        </w:tc>
        <w:tc>
          <w:tcPr>
            <w:tcW w:w="634" w:type="dxa"/>
            <w:shd w:val="clear" w:color="auto" w:fill="auto"/>
          </w:tcPr>
          <w:p w:rsidR="003A66E0" w:rsidRPr="003A66E0" w:rsidRDefault="003A66E0" w:rsidP="009F3C50">
            <w:pPr>
              <w:rPr>
                <w:lang w:val="en-GB"/>
              </w:rPr>
            </w:pPr>
          </w:p>
        </w:tc>
        <w:tc>
          <w:tcPr>
            <w:tcW w:w="634" w:type="dxa"/>
            <w:shd w:val="clear" w:color="auto" w:fill="CCFFCC"/>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409"/>
        </w:trPr>
        <w:tc>
          <w:tcPr>
            <w:tcW w:w="764" w:type="dxa"/>
          </w:tcPr>
          <w:p w:rsidR="003A66E0" w:rsidRPr="003A66E0" w:rsidRDefault="003A66E0" w:rsidP="003A66E0">
            <w:pPr>
              <w:jc w:val="right"/>
              <w:rPr>
                <w:b/>
                <w:lang w:val="en-GB"/>
              </w:rPr>
            </w:pPr>
            <w:r>
              <w:rPr>
                <w:b/>
                <w:lang w:val="en-GB"/>
              </w:rPr>
              <w:t>c</w:t>
            </w:r>
          </w:p>
        </w:tc>
        <w:tc>
          <w:tcPr>
            <w:tcW w:w="5601" w:type="dxa"/>
          </w:tcPr>
          <w:p w:rsidR="003A66E0" w:rsidRPr="003A66E0" w:rsidRDefault="003A66E0" w:rsidP="009F3C50">
            <w:pPr>
              <w:rPr>
                <w:lang w:val="en-GB"/>
              </w:rPr>
            </w:pPr>
            <w:r w:rsidRPr="003A66E0">
              <w:rPr>
                <w:lang w:val="en-GB"/>
              </w:rPr>
              <w:t>Are all letterboxes fire resistant with smoke seals?</w:t>
            </w:r>
          </w:p>
        </w:tc>
        <w:tc>
          <w:tcPr>
            <w:tcW w:w="634" w:type="dxa"/>
            <w:shd w:val="clear" w:color="auto" w:fill="CCFFCC"/>
          </w:tcPr>
          <w:p w:rsidR="003A66E0" w:rsidRPr="003A66E0" w:rsidRDefault="003A66E0" w:rsidP="009F3C50">
            <w:pPr>
              <w:rPr>
                <w:lang w:val="en-GB"/>
              </w:rPr>
            </w:pPr>
          </w:p>
        </w:tc>
        <w:tc>
          <w:tcPr>
            <w:tcW w:w="634" w:type="dxa"/>
            <w:shd w:val="clear" w:color="auto" w:fill="auto"/>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515"/>
        </w:trPr>
        <w:tc>
          <w:tcPr>
            <w:tcW w:w="8703" w:type="dxa"/>
            <w:gridSpan w:val="5"/>
            <w:tcBorders>
              <w:left w:val="nil"/>
              <w:right w:val="nil"/>
            </w:tcBorders>
          </w:tcPr>
          <w:p w:rsidR="003A66E0" w:rsidRPr="003A66E0" w:rsidRDefault="003A66E0" w:rsidP="009F3C50">
            <w:pPr>
              <w:rPr>
                <w:b/>
              </w:rPr>
            </w:pPr>
          </w:p>
        </w:tc>
      </w:tr>
      <w:tr w:rsidR="003A66E0" w:rsidRPr="003A66E0" w:rsidTr="009F3C50">
        <w:trPr>
          <w:trHeight w:val="409"/>
        </w:trPr>
        <w:tc>
          <w:tcPr>
            <w:tcW w:w="764" w:type="dxa"/>
          </w:tcPr>
          <w:p w:rsidR="003A66E0" w:rsidRPr="003A66E0" w:rsidRDefault="003A66E0" w:rsidP="009F3C50">
            <w:pPr>
              <w:rPr>
                <w:b/>
                <w:lang w:val="en-GB"/>
              </w:rPr>
            </w:pPr>
            <w:r w:rsidRPr="003A66E0">
              <w:rPr>
                <w:b/>
                <w:lang w:val="en-GB"/>
              </w:rPr>
              <w:t>25</w:t>
            </w:r>
          </w:p>
        </w:tc>
        <w:tc>
          <w:tcPr>
            <w:tcW w:w="5601" w:type="dxa"/>
          </w:tcPr>
          <w:p w:rsidR="003A66E0" w:rsidRPr="003A66E0" w:rsidRDefault="003A66E0" w:rsidP="009F3C50">
            <w:pPr>
              <w:rPr>
                <w:lang w:val="en-GB"/>
              </w:rPr>
            </w:pPr>
            <w:r w:rsidRPr="003A66E0">
              <w:rPr>
                <w:lang w:val="en-GB"/>
              </w:rPr>
              <w:t>Have there been any other modifications to the flat from the original design and construction, such as changes to layout or doors?</w:t>
            </w:r>
          </w:p>
        </w:tc>
        <w:tc>
          <w:tcPr>
            <w:tcW w:w="634" w:type="dxa"/>
            <w:shd w:val="clear" w:color="auto" w:fill="auto"/>
          </w:tcPr>
          <w:p w:rsidR="003A66E0" w:rsidRPr="003A66E0" w:rsidRDefault="003A66E0" w:rsidP="009F3C50">
            <w:pPr>
              <w:rPr>
                <w:lang w:val="en-GB"/>
              </w:rPr>
            </w:pPr>
          </w:p>
        </w:tc>
        <w:tc>
          <w:tcPr>
            <w:tcW w:w="634" w:type="dxa"/>
            <w:shd w:val="clear" w:color="auto" w:fill="CCFFCC"/>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409"/>
        </w:trPr>
        <w:tc>
          <w:tcPr>
            <w:tcW w:w="764" w:type="dxa"/>
          </w:tcPr>
          <w:p w:rsidR="003A66E0" w:rsidRPr="003A66E0" w:rsidRDefault="003A66E0" w:rsidP="009F3C50">
            <w:pPr>
              <w:rPr>
                <w:b/>
                <w:lang w:val="en-GB"/>
              </w:rPr>
            </w:pPr>
          </w:p>
        </w:tc>
        <w:tc>
          <w:tcPr>
            <w:tcW w:w="5601" w:type="dxa"/>
          </w:tcPr>
          <w:p w:rsidR="003A66E0" w:rsidRPr="003A66E0" w:rsidRDefault="003A66E0" w:rsidP="009F3C50">
            <w:pPr>
              <w:rPr>
                <w:lang w:val="en-GB"/>
              </w:rPr>
            </w:pPr>
            <w:r w:rsidRPr="003A66E0">
              <w:rPr>
                <w:b/>
                <w:lang w:val="en-GB"/>
              </w:rPr>
              <w:t>If Yes</w:t>
            </w:r>
            <w:r>
              <w:rPr>
                <w:b/>
                <w:lang w:val="en-GB"/>
              </w:rPr>
              <w:t xml:space="preserve"> at 25,</w:t>
            </w:r>
            <w:r w:rsidRPr="003A66E0">
              <w:rPr>
                <w:lang w:val="en-GB"/>
              </w:rPr>
              <w:t xml:space="preserve"> have these been assessed as satisfactory for fire safety?</w:t>
            </w:r>
          </w:p>
        </w:tc>
        <w:tc>
          <w:tcPr>
            <w:tcW w:w="634" w:type="dxa"/>
            <w:shd w:val="clear" w:color="auto" w:fill="BFFECF"/>
          </w:tcPr>
          <w:p w:rsidR="003A66E0" w:rsidRPr="003A66E0" w:rsidRDefault="003A66E0" w:rsidP="009F3C50">
            <w:pPr>
              <w:rPr>
                <w:lang w:val="en-GB"/>
              </w:rPr>
            </w:pPr>
          </w:p>
        </w:tc>
        <w:tc>
          <w:tcPr>
            <w:tcW w:w="634" w:type="dxa"/>
            <w:shd w:val="clear" w:color="auto" w:fill="auto"/>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515"/>
        </w:trPr>
        <w:tc>
          <w:tcPr>
            <w:tcW w:w="8703" w:type="dxa"/>
            <w:gridSpan w:val="5"/>
            <w:tcBorders>
              <w:left w:val="nil"/>
              <w:right w:val="nil"/>
            </w:tcBorders>
          </w:tcPr>
          <w:p w:rsidR="003A66E0" w:rsidRPr="003A66E0" w:rsidRDefault="003A66E0" w:rsidP="009F3C50">
            <w:pPr>
              <w:rPr>
                <w:b/>
              </w:rPr>
            </w:pPr>
          </w:p>
        </w:tc>
      </w:tr>
      <w:tr w:rsidR="003A66E0" w:rsidRPr="003A66E0" w:rsidTr="009F3C50">
        <w:trPr>
          <w:trHeight w:val="409"/>
        </w:trPr>
        <w:tc>
          <w:tcPr>
            <w:tcW w:w="764" w:type="dxa"/>
          </w:tcPr>
          <w:p w:rsidR="003A66E0" w:rsidRPr="003A66E0" w:rsidRDefault="003A66E0" w:rsidP="009F3C50">
            <w:pPr>
              <w:rPr>
                <w:b/>
                <w:lang w:val="en-GB"/>
              </w:rPr>
            </w:pPr>
            <w:r w:rsidRPr="003A66E0">
              <w:rPr>
                <w:b/>
                <w:lang w:val="en-GB"/>
              </w:rPr>
              <w:t>26</w:t>
            </w:r>
          </w:p>
        </w:tc>
        <w:tc>
          <w:tcPr>
            <w:tcW w:w="5601" w:type="dxa"/>
          </w:tcPr>
          <w:p w:rsidR="003A66E0" w:rsidRPr="003A66E0" w:rsidRDefault="003A66E0" w:rsidP="009F3C50">
            <w:pPr>
              <w:rPr>
                <w:lang w:val="en-GB"/>
              </w:rPr>
            </w:pPr>
            <w:r w:rsidRPr="003A66E0">
              <w:rPr>
                <w:lang w:val="en-GB"/>
              </w:rPr>
              <w:t>Is there any disrepair including gaps around any services including service and cable entry to flat and around window frames?</w:t>
            </w:r>
          </w:p>
        </w:tc>
        <w:tc>
          <w:tcPr>
            <w:tcW w:w="634" w:type="dxa"/>
            <w:shd w:val="clear" w:color="auto" w:fill="auto"/>
          </w:tcPr>
          <w:p w:rsidR="003A66E0" w:rsidRPr="003A66E0" w:rsidRDefault="003A66E0" w:rsidP="009F3C50">
            <w:pPr>
              <w:rPr>
                <w:lang w:val="en-GB"/>
              </w:rPr>
            </w:pPr>
          </w:p>
        </w:tc>
        <w:tc>
          <w:tcPr>
            <w:tcW w:w="634" w:type="dxa"/>
            <w:shd w:val="clear" w:color="auto" w:fill="CCFFCC"/>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515"/>
        </w:trPr>
        <w:tc>
          <w:tcPr>
            <w:tcW w:w="8703" w:type="dxa"/>
            <w:gridSpan w:val="5"/>
            <w:tcBorders>
              <w:left w:val="nil"/>
              <w:right w:val="nil"/>
            </w:tcBorders>
          </w:tcPr>
          <w:p w:rsidR="003A66E0" w:rsidRPr="003A66E0" w:rsidRDefault="003A66E0" w:rsidP="009F3C50">
            <w:pPr>
              <w:rPr>
                <w:b/>
              </w:rPr>
            </w:pPr>
          </w:p>
        </w:tc>
      </w:tr>
      <w:tr w:rsidR="003A66E0" w:rsidRPr="003A66E0" w:rsidTr="009F3C50">
        <w:trPr>
          <w:trHeight w:val="331"/>
        </w:trPr>
        <w:tc>
          <w:tcPr>
            <w:tcW w:w="764" w:type="dxa"/>
          </w:tcPr>
          <w:p w:rsidR="003A66E0" w:rsidRPr="003A66E0" w:rsidRDefault="003A66E0" w:rsidP="009F3C50">
            <w:pPr>
              <w:rPr>
                <w:b/>
                <w:lang w:val="en-GB"/>
              </w:rPr>
            </w:pPr>
            <w:r w:rsidRPr="003A66E0">
              <w:rPr>
                <w:b/>
                <w:lang w:val="en-GB"/>
              </w:rPr>
              <w:t>27</w:t>
            </w:r>
          </w:p>
        </w:tc>
        <w:tc>
          <w:tcPr>
            <w:tcW w:w="5601" w:type="dxa"/>
          </w:tcPr>
          <w:p w:rsidR="003A66E0" w:rsidRPr="003A66E0" w:rsidRDefault="003A66E0" w:rsidP="009F3C50">
            <w:pPr>
              <w:rPr>
                <w:lang w:val="en-GB"/>
              </w:rPr>
            </w:pPr>
            <w:r w:rsidRPr="003A66E0">
              <w:rPr>
                <w:lang w:val="en-GB"/>
              </w:rPr>
              <w:t>Is window construction known?</w:t>
            </w:r>
          </w:p>
        </w:tc>
        <w:tc>
          <w:tcPr>
            <w:tcW w:w="634" w:type="dxa"/>
            <w:shd w:val="clear" w:color="auto" w:fill="CCFFCC"/>
          </w:tcPr>
          <w:p w:rsidR="003A66E0" w:rsidRPr="003A66E0" w:rsidRDefault="003A66E0" w:rsidP="009F3C50">
            <w:pPr>
              <w:rPr>
                <w:lang w:val="en-GB"/>
              </w:rPr>
            </w:pPr>
          </w:p>
        </w:tc>
        <w:tc>
          <w:tcPr>
            <w:tcW w:w="634" w:type="dxa"/>
            <w:shd w:val="clear" w:color="auto" w:fill="auto"/>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409"/>
        </w:trPr>
        <w:tc>
          <w:tcPr>
            <w:tcW w:w="764" w:type="dxa"/>
          </w:tcPr>
          <w:p w:rsidR="003A66E0" w:rsidRPr="003A66E0" w:rsidRDefault="003A66E0" w:rsidP="003A66E0">
            <w:pPr>
              <w:jc w:val="right"/>
              <w:rPr>
                <w:b/>
                <w:lang w:val="en-GB"/>
              </w:rPr>
            </w:pPr>
            <w:r>
              <w:rPr>
                <w:b/>
                <w:lang w:val="en-GB"/>
              </w:rPr>
              <w:t>a</w:t>
            </w:r>
          </w:p>
        </w:tc>
        <w:tc>
          <w:tcPr>
            <w:tcW w:w="5601" w:type="dxa"/>
          </w:tcPr>
          <w:p w:rsidR="003A66E0" w:rsidRPr="003A66E0" w:rsidRDefault="003A66E0" w:rsidP="009F3C50">
            <w:pPr>
              <w:rPr>
                <w:lang w:val="en-GB"/>
              </w:rPr>
            </w:pPr>
            <w:r>
              <w:rPr>
                <w:b/>
                <w:lang w:val="en-GB"/>
              </w:rPr>
              <w:t xml:space="preserve">If Yes at 27, </w:t>
            </w:r>
            <w:r w:rsidRPr="003A66E0">
              <w:rPr>
                <w:lang w:val="en-GB"/>
              </w:rPr>
              <w:t>Is window construction material and installation suitably fire resistant?</w:t>
            </w:r>
          </w:p>
        </w:tc>
        <w:tc>
          <w:tcPr>
            <w:tcW w:w="634" w:type="dxa"/>
            <w:shd w:val="clear" w:color="auto" w:fill="CCFFCC"/>
          </w:tcPr>
          <w:p w:rsidR="003A66E0" w:rsidRPr="003A66E0" w:rsidRDefault="003A66E0" w:rsidP="009F3C50">
            <w:pPr>
              <w:rPr>
                <w:lang w:val="en-GB"/>
              </w:rPr>
            </w:pPr>
          </w:p>
        </w:tc>
        <w:tc>
          <w:tcPr>
            <w:tcW w:w="634" w:type="dxa"/>
            <w:shd w:val="clear" w:color="auto" w:fill="auto"/>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515"/>
        </w:trPr>
        <w:tc>
          <w:tcPr>
            <w:tcW w:w="8703" w:type="dxa"/>
            <w:gridSpan w:val="5"/>
            <w:tcBorders>
              <w:left w:val="nil"/>
              <w:right w:val="nil"/>
            </w:tcBorders>
          </w:tcPr>
          <w:p w:rsidR="003A66E0" w:rsidRPr="003A66E0" w:rsidRDefault="003A66E0" w:rsidP="009F3C50">
            <w:pPr>
              <w:rPr>
                <w:b/>
              </w:rPr>
            </w:pPr>
          </w:p>
        </w:tc>
      </w:tr>
      <w:tr w:rsidR="003A66E0" w:rsidRPr="003A66E0" w:rsidTr="009F3C50">
        <w:trPr>
          <w:trHeight w:val="307"/>
        </w:trPr>
        <w:tc>
          <w:tcPr>
            <w:tcW w:w="764" w:type="dxa"/>
          </w:tcPr>
          <w:p w:rsidR="003A66E0" w:rsidRPr="003A66E0" w:rsidRDefault="003A66E0" w:rsidP="009F3C50">
            <w:pPr>
              <w:rPr>
                <w:b/>
                <w:lang w:val="en-GB"/>
              </w:rPr>
            </w:pPr>
            <w:r w:rsidRPr="003A66E0">
              <w:rPr>
                <w:b/>
                <w:lang w:val="en-GB"/>
              </w:rPr>
              <w:t>28</w:t>
            </w:r>
          </w:p>
        </w:tc>
        <w:tc>
          <w:tcPr>
            <w:tcW w:w="5601" w:type="dxa"/>
          </w:tcPr>
          <w:p w:rsidR="003A66E0" w:rsidRPr="003A66E0" w:rsidRDefault="003A66E0" w:rsidP="009F3C50">
            <w:pPr>
              <w:rPr>
                <w:lang w:val="en-GB"/>
              </w:rPr>
            </w:pPr>
            <w:r w:rsidRPr="003A66E0">
              <w:rPr>
                <w:lang w:val="en-GB"/>
              </w:rPr>
              <w:t>Are window openings sufficiently large for possible rescue?</w:t>
            </w:r>
          </w:p>
        </w:tc>
        <w:tc>
          <w:tcPr>
            <w:tcW w:w="634" w:type="dxa"/>
            <w:shd w:val="clear" w:color="auto" w:fill="CCFFCC"/>
          </w:tcPr>
          <w:p w:rsidR="003A66E0" w:rsidRPr="003A66E0" w:rsidRDefault="003A66E0" w:rsidP="009F3C50">
            <w:pPr>
              <w:rPr>
                <w:lang w:val="en-GB"/>
              </w:rPr>
            </w:pPr>
          </w:p>
        </w:tc>
        <w:tc>
          <w:tcPr>
            <w:tcW w:w="634" w:type="dxa"/>
            <w:shd w:val="clear" w:color="auto" w:fill="auto"/>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515"/>
        </w:trPr>
        <w:tc>
          <w:tcPr>
            <w:tcW w:w="8703" w:type="dxa"/>
            <w:gridSpan w:val="5"/>
            <w:tcBorders>
              <w:left w:val="nil"/>
              <w:right w:val="nil"/>
            </w:tcBorders>
          </w:tcPr>
          <w:p w:rsidR="003A66E0" w:rsidRPr="003A66E0" w:rsidRDefault="003A66E0" w:rsidP="009F3C50">
            <w:pPr>
              <w:rPr>
                <w:b/>
              </w:rPr>
            </w:pPr>
          </w:p>
        </w:tc>
      </w:tr>
      <w:tr w:rsidR="003A66E0" w:rsidRPr="003A66E0" w:rsidTr="009F3C50">
        <w:trPr>
          <w:trHeight w:val="327"/>
        </w:trPr>
        <w:tc>
          <w:tcPr>
            <w:tcW w:w="764" w:type="dxa"/>
          </w:tcPr>
          <w:p w:rsidR="003A66E0" w:rsidRPr="003A66E0" w:rsidRDefault="003A66E0" w:rsidP="009F3C50">
            <w:pPr>
              <w:rPr>
                <w:b/>
                <w:lang w:val="en-GB"/>
              </w:rPr>
            </w:pPr>
            <w:r w:rsidRPr="003A66E0">
              <w:rPr>
                <w:b/>
                <w:lang w:val="en-GB"/>
              </w:rPr>
              <w:t>29</w:t>
            </w:r>
          </w:p>
        </w:tc>
        <w:tc>
          <w:tcPr>
            <w:tcW w:w="5601" w:type="dxa"/>
          </w:tcPr>
          <w:p w:rsidR="003A66E0" w:rsidRPr="003A66E0" w:rsidRDefault="003A66E0" w:rsidP="009F3C50">
            <w:pPr>
              <w:rPr>
                <w:lang w:val="en-GB"/>
              </w:rPr>
            </w:pPr>
            <w:r w:rsidRPr="003A66E0">
              <w:rPr>
                <w:lang w:val="en-GB"/>
              </w:rPr>
              <w:t>Is there a balcony?</w:t>
            </w:r>
          </w:p>
        </w:tc>
        <w:tc>
          <w:tcPr>
            <w:tcW w:w="634" w:type="dxa"/>
            <w:shd w:val="clear" w:color="auto" w:fill="CCFFCC"/>
          </w:tcPr>
          <w:p w:rsidR="003A66E0" w:rsidRPr="003A66E0" w:rsidRDefault="003A66E0" w:rsidP="009F3C50">
            <w:pPr>
              <w:rPr>
                <w:lang w:val="en-GB"/>
              </w:rPr>
            </w:pPr>
          </w:p>
        </w:tc>
        <w:tc>
          <w:tcPr>
            <w:tcW w:w="634" w:type="dxa"/>
            <w:shd w:val="clear" w:color="auto" w:fill="auto"/>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515"/>
        </w:trPr>
        <w:tc>
          <w:tcPr>
            <w:tcW w:w="8703" w:type="dxa"/>
            <w:gridSpan w:val="5"/>
            <w:tcBorders>
              <w:left w:val="nil"/>
              <w:right w:val="nil"/>
            </w:tcBorders>
          </w:tcPr>
          <w:p w:rsidR="003A66E0" w:rsidRPr="003A66E0" w:rsidRDefault="003A66E0" w:rsidP="009F3C50">
            <w:pPr>
              <w:rPr>
                <w:b/>
              </w:rPr>
            </w:pPr>
          </w:p>
        </w:tc>
      </w:tr>
      <w:tr w:rsidR="003A66E0" w:rsidRPr="003A66E0" w:rsidTr="009F3C50">
        <w:trPr>
          <w:trHeight w:val="409"/>
        </w:trPr>
        <w:tc>
          <w:tcPr>
            <w:tcW w:w="764" w:type="dxa"/>
          </w:tcPr>
          <w:p w:rsidR="003A66E0" w:rsidRPr="003A66E0" w:rsidRDefault="003A66E0" w:rsidP="009F3C50">
            <w:pPr>
              <w:rPr>
                <w:b/>
                <w:lang w:val="en-GB"/>
              </w:rPr>
            </w:pPr>
            <w:r w:rsidRPr="003A66E0">
              <w:rPr>
                <w:b/>
                <w:lang w:val="en-GB"/>
              </w:rPr>
              <w:t>30</w:t>
            </w:r>
          </w:p>
        </w:tc>
        <w:tc>
          <w:tcPr>
            <w:tcW w:w="5601" w:type="dxa"/>
          </w:tcPr>
          <w:p w:rsidR="003A66E0" w:rsidRPr="003A66E0" w:rsidRDefault="003A66E0" w:rsidP="009F3C50">
            <w:pPr>
              <w:rPr>
                <w:lang w:val="en-GB"/>
              </w:rPr>
            </w:pPr>
            <w:r w:rsidRPr="003A66E0">
              <w:rPr>
                <w:lang w:val="en-GB"/>
              </w:rPr>
              <w:t>Is there automatic fire detection and alarm system? (smoke/heat detectors mains powered alarms with an integral stand-by power supply)</w:t>
            </w:r>
          </w:p>
        </w:tc>
        <w:tc>
          <w:tcPr>
            <w:tcW w:w="634" w:type="dxa"/>
            <w:shd w:val="clear" w:color="auto" w:fill="CCFFCC"/>
          </w:tcPr>
          <w:p w:rsidR="003A66E0" w:rsidRPr="003A66E0" w:rsidRDefault="003A66E0" w:rsidP="009F3C50">
            <w:pPr>
              <w:rPr>
                <w:lang w:val="en-GB"/>
              </w:rPr>
            </w:pPr>
          </w:p>
        </w:tc>
        <w:tc>
          <w:tcPr>
            <w:tcW w:w="634" w:type="dxa"/>
            <w:shd w:val="clear" w:color="auto" w:fill="auto"/>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515"/>
        </w:trPr>
        <w:tc>
          <w:tcPr>
            <w:tcW w:w="8703" w:type="dxa"/>
            <w:gridSpan w:val="5"/>
            <w:tcBorders>
              <w:left w:val="nil"/>
              <w:right w:val="nil"/>
            </w:tcBorders>
          </w:tcPr>
          <w:p w:rsidR="003A66E0" w:rsidRPr="003A66E0" w:rsidRDefault="003A66E0" w:rsidP="009F3C50">
            <w:pPr>
              <w:rPr>
                <w:b/>
              </w:rPr>
            </w:pPr>
          </w:p>
        </w:tc>
      </w:tr>
      <w:tr w:rsidR="003A66E0" w:rsidRPr="003A66E0" w:rsidTr="009F3C50">
        <w:trPr>
          <w:trHeight w:val="409"/>
        </w:trPr>
        <w:tc>
          <w:tcPr>
            <w:tcW w:w="764" w:type="dxa"/>
          </w:tcPr>
          <w:p w:rsidR="003A66E0" w:rsidRPr="003A66E0" w:rsidRDefault="003A66E0" w:rsidP="009F3C50">
            <w:pPr>
              <w:rPr>
                <w:b/>
                <w:lang w:val="en-GB"/>
              </w:rPr>
            </w:pPr>
            <w:r w:rsidRPr="003A66E0">
              <w:rPr>
                <w:b/>
                <w:lang w:val="en-GB"/>
              </w:rPr>
              <w:t>31</w:t>
            </w:r>
          </w:p>
        </w:tc>
        <w:tc>
          <w:tcPr>
            <w:tcW w:w="5601" w:type="dxa"/>
          </w:tcPr>
          <w:p w:rsidR="003A66E0" w:rsidRPr="003A66E0" w:rsidRDefault="003A66E0" w:rsidP="009F3C50">
            <w:pPr>
              <w:rPr>
                <w:lang w:val="en-GB"/>
              </w:rPr>
            </w:pPr>
            <w:r w:rsidRPr="003A66E0">
              <w:rPr>
                <w:lang w:val="en-GB"/>
              </w:rPr>
              <w:t>Are the locations of heaters and cooker positions safe and away from flammable materials or obstructions?</w:t>
            </w:r>
          </w:p>
        </w:tc>
        <w:tc>
          <w:tcPr>
            <w:tcW w:w="634" w:type="dxa"/>
            <w:shd w:val="clear" w:color="auto" w:fill="CCFFCC"/>
          </w:tcPr>
          <w:p w:rsidR="003A66E0" w:rsidRPr="003A66E0" w:rsidRDefault="003A66E0" w:rsidP="009F3C50">
            <w:pPr>
              <w:rPr>
                <w:lang w:val="en-GB"/>
              </w:rPr>
            </w:pPr>
          </w:p>
        </w:tc>
        <w:tc>
          <w:tcPr>
            <w:tcW w:w="634" w:type="dxa"/>
            <w:shd w:val="clear" w:color="auto" w:fill="auto"/>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515"/>
        </w:trPr>
        <w:tc>
          <w:tcPr>
            <w:tcW w:w="8703" w:type="dxa"/>
            <w:gridSpan w:val="5"/>
            <w:tcBorders>
              <w:left w:val="nil"/>
              <w:right w:val="nil"/>
            </w:tcBorders>
          </w:tcPr>
          <w:p w:rsidR="003A66E0" w:rsidRPr="003A66E0" w:rsidRDefault="003A66E0" w:rsidP="009F3C50">
            <w:pPr>
              <w:rPr>
                <w:b/>
              </w:rPr>
            </w:pPr>
          </w:p>
        </w:tc>
      </w:tr>
      <w:tr w:rsidR="003A66E0" w:rsidRPr="003A66E0" w:rsidTr="009F3C50">
        <w:trPr>
          <w:trHeight w:val="409"/>
        </w:trPr>
        <w:tc>
          <w:tcPr>
            <w:tcW w:w="764" w:type="dxa"/>
          </w:tcPr>
          <w:p w:rsidR="003A66E0" w:rsidRPr="003A66E0" w:rsidRDefault="003A66E0" w:rsidP="009F3C50">
            <w:pPr>
              <w:rPr>
                <w:b/>
                <w:lang w:val="en-GB"/>
              </w:rPr>
            </w:pPr>
            <w:r w:rsidRPr="003A66E0">
              <w:rPr>
                <w:b/>
                <w:lang w:val="en-GB"/>
              </w:rPr>
              <w:t>32</w:t>
            </w:r>
          </w:p>
        </w:tc>
        <w:tc>
          <w:tcPr>
            <w:tcW w:w="5601" w:type="dxa"/>
          </w:tcPr>
          <w:p w:rsidR="003A66E0" w:rsidRPr="003A66E0" w:rsidRDefault="003A66E0" w:rsidP="009F3C50">
            <w:pPr>
              <w:rPr>
                <w:lang w:val="en-GB"/>
              </w:rPr>
            </w:pPr>
            <w:r w:rsidRPr="003A66E0">
              <w:rPr>
                <w:lang w:val="en-GB"/>
              </w:rPr>
              <w:t>Is there fire fighting equipment e.g. fire blanket in kitchen?</w:t>
            </w:r>
          </w:p>
        </w:tc>
        <w:tc>
          <w:tcPr>
            <w:tcW w:w="634" w:type="dxa"/>
            <w:shd w:val="clear" w:color="auto" w:fill="CCFFCC"/>
          </w:tcPr>
          <w:p w:rsidR="003A66E0" w:rsidRPr="003A66E0" w:rsidRDefault="003A66E0" w:rsidP="009F3C50">
            <w:pPr>
              <w:rPr>
                <w:lang w:val="en-GB"/>
              </w:rPr>
            </w:pPr>
          </w:p>
        </w:tc>
        <w:tc>
          <w:tcPr>
            <w:tcW w:w="634" w:type="dxa"/>
            <w:shd w:val="clear" w:color="auto" w:fill="auto"/>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515"/>
        </w:trPr>
        <w:tc>
          <w:tcPr>
            <w:tcW w:w="8703" w:type="dxa"/>
            <w:gridSpan w:val="5"/>
            <w:tcBorders>
              <w:left w:val="nil"/>
              <w:right w:val="nil"/>
            </w:tcBorders>
          </w:tcPr>
          <w:p w:rsidR="003A66E0" w:rsidRPr="003A66E0" w:rsidRDefault="003A66E0" w:rsidP="009F3C50">
            <w:pPr>
              <w:rPr>
                <w:b/>
              </w:rPr>
            </w:pPr>
          </w:p>
        </w:tc>
      </w:tr>
      <w:tr w:rsidR="003A66E0" w:rsidRPr="003A66E0" w:rsidTr="009F3C50">
        <w:trPr>
          <w:trHeight w:val="409"/>
        </w:trPr>
        <w:tc>
          <w:tcPr>
            <w:tcW w:w="764" w:type="dxa"/>
          </w:tcPr>
          <w:p w:rsidR="003A66E0" w:rsidRPr="003A66E0" w:rsidRDefault="003A66E0" w:rsidP="009F3C50">
            <w:pPr>
              <w:rPr>
                <w:b/>
                <w:lang w:val="en-GB"/>
              </w:rPr>
            </w:pPr>
            <w:r w:rsidRPr="003A66E0">
              <w:rPr>
                <w:b/>
                <w:lang w:val="en-GB"/>
              </w:rPr>
              <w:t>33</w:t>
            </w:r>
          </w:p>
        </w:tc>
        <w:tc>
          <w:tcPr>
            <w:tcW w:w="5601" w:type="dxa"/>
          </w:tcPr>
          <w:p w:rsidR="003A66E0" w:rsidRPr="003A66E0" w:rsidRDefault="003A66E0" w:rsidP="009F3C50">
            <w:pPr>
              <w:rPr>
                <w:lang w:val="en-GB"/>
              </w:rPr>
            </w:pPr>
            <w:r w:rsidRPr="003A66E0">
              <w:rPr>
                <w:lang w:val="en-GB"/>
              </w:rPr>
              <w:t>Is there adequate heating so no supplementary heating required?</w:t>
            </w:r>
          </w:p>
        </w:tc>
        <w:tc>
          <w:tcPr>
            <w:tcW w:w="634" w:type="dxa"/>
            <w:shd w:val="clear" w:color="auto" w:fill="CCFFCC"/>
          </w:tcPr>
          <w:p w:rsidR="003A66E0" w:rsidRPr="003A66E0" w:rsidRDefault="003A66E0" w:rsidP="009F3C50">
            <w:pPr>
              <w:rPr>
                <w:lang w:val="en-GB"/>
              </w:rPr>
            </w:pPr>
          </w:p>
        </w:tc>
        <w:tc>
          <w:tcPr>
            <w:tcW w:w="634" w:type="dxa"/>
            <w:shd w:val="clear" w:color="auto" w:fill="auto"/>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409"/>
        </w:trPr>
        <w:tc>
          <w:tcPr>
            <w:tcW w:w="764" w:type="dxa"/>
          </w:tcPr>
          <w:p w:rsidR="003A66E0" w:rsidRPr="003A66E0" w:rsidRDefault="003A66E0" w:rsidP="009F3C50">
            <w:pPr>
              <w:rPr>
                <w:b/>
                <w:lang w:val="en-GB"/>
              </w:rPr>
            </w:pPr>
          </w:p>
        </w:tc>
        <w:tc>
          <w:tcPr>
            <w:tcW w:w="5601" w:type="dxa"/>
          </w:tcPr>
          <w:p w:rsidR="003A66E0" w:rsidRPr="003A66E0" w:rsidRDefault="003A66E0" w:rsidP="009F3C50">
            <w:pPr>
              <w:rPr>
                <w:lang w:val="en-GB"/>
              </w:rPr>
            </w:pPr>
            <w:r w:rsidRPr="003A66E0">
              <w:rPr>
                <w:lang w:val="en-GB"/>
              </w:rPr>
              <w:t>Is the heating system in good condition (no defects to appliances)?</w:t>
            </w:r>
          </w:p>
        </w:tc>
        <w:tc>
          <w:tcPr>
            <w:tcW w:w="634" w:type="dxa"/>
            <w:shd w:val="clear" w:color="auto" w:fill="CCFFCC"/>
          </w:tcPr>
          <w:p w:rsidR="003A66E0" w:rsidRPr="003A66E0" w:rsidRDefault="003A66E0" w:rsidP="009F3C50">
            <w:pPr>
              <w:rPr>
                <w:lang w:val="en-GB"/>
              </w:rPr>
            </w:pPr>
          </w:p>
        </w:tc>
        <w:tc>
          <w:tcPr>
            <w:tcW w:w="634" w:type="dxa"/>
            <w:shd w:val="clear" w:color="auto" w:fill="auto"/>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515"/>
        </w:trPr>
        <w:tc>
          <w:tcPr>
            <w:tcW w:w="8703" w:type="dxa"/>
            <w:gridSpan w:val="5"/>
            <w:tcBorders>
              <w:left w:val="nil"/>
              <w:right w:val="nil"/>
            </w:tcBorders>
          </w:tcPr>
          <w:p w:rsidR="003A66E0" w:rsidRPr="003A66E0" w:rsidRDefault="003A66E0" w:rsidP="009F3C50">
            <w:pPr>
              <w:rPr>
                <w:b/>
              </w:rPr>
            </w:pPr>
          </w:p>
        </w:tc>
      </w:tr>
      <w:tr w:rsidR="003A66E0" w:rsidRPr="003A66E0" w:rsidTr="009F3C50">
        <w:trPr>
          <w:trHeight w:val="409"/>
        </w:trPr>
        <w:tc>
          <w:tcPr>
            <w:tcW w:w="764" w:type="dxa"/>
          </w:tcPr>
          <w:p w:rsidR="003A66E0" w:rsidRPr="003A66E0" w:rsidRDefault="003A66E0" w:rsidP="009F3C50">
            <w:pPr>
              <w:rPr>
                <w:b/>
                <w:lang w:val="en-GB"/>
              </w:rPr>
            </w:pPr>
            <w:r w:rsidRPr="003A66E0">
              <w:rPr>
                <w:b/>
                <w:lang w:val="en-GB"/>
              </w:rPr>
              <w:t>34</w:t>
            </w:r>
          </w:p>
        </w:tc>
        <w:tc>
          <w:tcPr>
            <w:tcW w:w="5601" w:type="dxa"/>
          </w:tcPr>
          <w:p w:rsidR="003A66E0" w:rsidRPr="003A66E0" w:rsidRDefault="003A66E0" w:rsidP="009F3C50">
            <w:pPr>
              <w:rPr>
                <w:lang w:val="en-GB"/>
              </w:rPr>
            </w:pPr>
            <w:r w:rsidRPr="003A66E0">
              <w:rPr>
                <w:lang w:val="en-GB"/>
              </w:rPr>
              <w:t>Are there adequate clothes-drying facilities?</w:t>
            </w:r>
          </w:p>
        </w:tc>
        <w:tc>
          <w:tcPr>
            <w:tcW w:w="634" w:type="dxa"/>
            <w:shd w:val="clear" w:color="auto" w:fill="CCFFCC"/>
          </w:tcPr>
          <w:p w:rsidR="003A66E0" w:rsidRPr="003A66E0" w:rsidRDefault="003A66E0" w:rsidP="009F3C50">
            <w:pPr>
              <w:rPr>
                <w:lang w:val="en-GB"/>
              </w:rPr>
            </w:pPr>
          </w:p>
        </w:tc>
        <w:tc>
          <w:tcPr>
            <w:tcW w:w="634" w:type="dxa"/>
            <w:shd w:val="clear" w:color="auto" w:fill="auto"/>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515"/>
        </w:trPr>
        <w:tc>
          <w:tcPr>
            <w:tcW w:w="8703" w:type="dxa"/>
            <w:gridSpan w:val="5"/>
            <w:tcBorders>
              <w:left w:val="nil"/>
              <w:right w:val="nil"/>
            </w:tcBorders>
          </w:tcPr>
          <w:p w:rsidR="003A66E0" w:rsidRPr="003A66E0" w:rsidRDefault="003A66E0" w:rsidP="009F3C50">
            <w:pPr>
              <w:rPr>
                <w:b/>
              </w:rPr>
            </w:pPr>
          </w:p>
        </w:tc>
      </w:tr>
      <w:tr w:rsidR="003A66E0" w:rsidRPr="003A66E0" w:rsidTr="009F3C50">
        <w:trPr>
          <w:trHeight w:val="409"/>
        </w:trPr>
        <w:tc>
          <w:tcPr>
            <w:tcW w:w="764" w:type="dxa"/>
          </w:tcPr>
          <w:p w:rsidR="003A66E0" w:rsidRPr="003A66E0" w:rsidRDefault="003A66E0" w:rsidP="009F3C50">
            <w:pPr>
              <w:rPr>
                <w:b/>
                <w:lang w:val="en-GB"/>
              </w:rPr>
            </w:pPr>
            <w:r w:rsidRPr="003A66E0">
              <w:rPr>
                <w:b/>
                <w:lang w:val="en-GB"/>
              </w:rPr>
              <w:t>35</w:t>
            </w:r>
          </w:p>
        </w:tc>
        <w:tc>
          <w:tcPr>
            <w:tcW w:w="5601" w:type="dxa"/>
          </w:tcPr>
          <w:p w:rsidR="003A66E0" w:rsidRPr="003A66E0" w:rsidRDefault="003A66E0" w:rsidP="009F3C50">
            <w:pPr>
              <w:rPr>
                <w:lang w:val="en-GB"/>
              </w:rPr>
            </w:pPr>
            <w:r w:rsidRPr="003A66E0">
              <w:rPr>
                <w:lang w:val="en-GB"/>
              </w:rPr>
              <w:t>Is there a gas supply and gas appliances?</w:t>
            </w:r>
          </w:p>
        </w:tc>
        <w:tc>
          <w:tcPr>
            <w:tcW w:w="634" w:type="dxa"/>
            <w:shd w:val="clear" w:color="auto" w:fill="auto"/>
          </w:tcPr>
          <w:p w:rsidR="003A66E0" w:rsidRPr="003A66E0" w:rsidRDefault="003A66E0" w:rsidP="009F3C50">
            <w:pPr>
              <w:rPr>
                <w:lang w:val="en-GB"/>
              </w:rPr>
            </w:pPr>
          </w:p>
        </w:tc>
        <w:tc>
          <w:tcPr>
            <w:tcW w:w="634" w:type="dxa"/>
            <w:shd w:val="clear" w:color="auto" w:fill="CCFFCC"/>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515"/>
        </w:trPr>
        <w:tc>
          <w:tcPr>
            <w:tcW w:w="8703" w:type="dxa"/>
            <w:gridSpan w:val="5"/>
            <w:tcBorders>
              <w:left w:val="nil"/>
              <w:right w:val="nil"/>
            </w:tcBorders>
          </w:tcPr>
          <w:p w:rsidR="003A66E0" w:rsidRPr="003A66E0" w:rsidRDefault="003A66E0" w:rsidP="009F3C50">
            <w:pPr>
              <w:rPr>
                <w:b/>
              </w:rPr>
            </w:pPr>
          </w:p>
        </w:tc>
      </w:tr>
      <w:tr w:rsidR="003A66E0" w:rsidRPr="003A66E0" w:rsidTr="009F3C50">
        <w:trPr>
          <w:trHeight w:val="281"/>
        </w:trPr>
        <w:tc>
          <w:tcPr>
            <w:tcW w:w="764" w:type="dxa"/>
          </w:tcPr>
          <w:p w:rsidR="003A66E0" w:rsidRPr="003A66E0" w:rsidRDefault="003A66E0" w:rsidP="009F3C50">
            <w:pPr>
              <w:rPr>
                <w:b/>
                <w:lang w:val="en-GB"/>
              </w:rPr>
            </w:pPr>
            <w:r w:rsidRPr="003A66E0">
              <w:rPr>
                <w:b/>
                <w:lang w:val="en-GB"/>
              </w:rPr>
              <w:t>36</w:t>
            </w:r>
          </w:p>
        </w:tc>
        <w:tc>
          <w:tcPr>
            <w:tcW w:w="5601" w:type="dxa"/>
          </w:tcPr>
          <w:p w:rsidR="003A66E0" w:rsidRPr="003A66E0" w:rsidRDefault="003A66E0" w:rsidP="009F3C50">
            <w:pPr>
              <w:rPr>
                <w:lang w:val="en-GB"/>
              </w:rPr>
            </w:pPr>
            <w:r w:rsidRPr="003A66E0">
              <w:rPr>
                <w:lang w:val="en-GB"/>
              </w:rPr>
              <w:t>Are there defects to the electrical supply?</w:t>
            </w:r>
          </w:p>
        </w:tc>
        <w:tc>
          <w:tcPr>
            <w:tcW w:w="634" w:type="dxa"/>
            <w:shd w:val="clear" w:color="auto" w:fill="auto"/>
          </w:tcPr>
          <w:p w:rsidR="003A66E0" w:rsidRPr="003A66E0" w:rsidRDefault="003A66E0" w:rsidP="009F3C50">
            <w:pPr>
              <w:rPr>
                <w:lang w:val="en-GB"/>
              </w:rPr>
            </w:pPr>
          </w:p>
        </w:tc>
        <w:tc>
          <w:tcPr>
            <w:tcW w:w="634" w:type="dxa"/>
            <w:shd w:val="clear" w:color="auto" w:fill="CCFFCC"/>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515"/>
        </w:trPr>
        <w:tc>
          <w:tcPr>
            <w:tcW w:w="8703" w:type="dxa"/>
            <w:gridSpan w:val="5"/>
            <w:tcBorders>
              <w:left w:val="nil"/>
              <w:right w:val="nil"/>
            </w:tcBorders>
          </w:tcPr>
          <w:p w:rsidR="003A66E0" w:rsidRPr="003A66E0" w:rsidRDefault="003A66E0" w:rsidP="009F3C50">
            <w:pPr>
              <w:rPr>
                <w:b/>
              </w:rPr>
            </w:pPr>
          </w:p>
        </w:tc>
      </w:tr>
      <w:tr w:rsidR="003A66E0" w:rsidRPr="003A66E0" w:rsidTr="009F3C50">
        <w:trPr>
          <w:trHeight w:val="301"/>
        </w:trPr>
        <w:tc>
          <w:tcPr>
            <w:tcW w:w="764" w:type="dxa"/>
          </w:tcPr>
          <w:p w:rsidR="003A66E0" w:rsidRPr="003A66E0" w:rsidRDefault="003A66E0" w:rsidP="009F3C50">
            <w:pPr>
              <w:rPr>
                <w:b/>
                <w:lang w:val="en-GB"/>
              </w:rPr>
            </w:pPr>
            <w:r w:rsidRPr="003A66E0">
              <w:rPr>
                <w:b/>
                <w:lang w:val="en-GB"/>
              </w:rPr>
              <w:t>37</w:t>
            </w:r>
          </w:p>
        </w:tc>
        <w:tc>
          <w:tcPr>
            <w:tcW w:w="5601" w:type="dxa"/>
          </w:tcPr>
          <w:p w:rsidR="003A66E0" w:rsidRPr="003A66E0" w:rsidRDefault="003A66E0" w:rsidP="009F3C50">
            <w:pPr>
              <w:rPr>
                <w:lang w:val="en-GB"/>
              </w:rPr>
            </w:pPr>
            <w:r w:rsidRPr="003A66E0">
              <w:rPr>
                <w:lang w:val="en-GB"/>
              </w:rPr>
              <w:t>Is there an adequate number of electrical sockets?</w:t>
            </w:r>
          </w:p>
        </w:tc>
        <w:tc>
          <w:tcPr>
            <w:tcW w:w="634" w:type="dxa"/>
            <w:shd w:val="clear" w:color="auto" w:fill="CCFFCC"/>
          </w:tcPr>
          <w:p w:rsidR="003A66E0" w:rsidRPr="003A66E0" w:rsidRDefault="003A66E0" w:rsidP="009F3C50">
            <w:pPr>
              <w:rPr>
                <w:lang w:val="en-GB"/>
              </w:rPr>
            </w:pPr>
          </w:p>
        </w:tc>
        <w:tc>
          <w:tcPr>
            <w:tcW w:w="634" w:type="dxa"/>
            <w:shd w:val="clear" w:color="auto" w:fill="auto"/>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515"/>
        </w:trPr>
        <w:tc>
          <w:tcPr>
            <w:tcW w:w="8703" w:type="dxa"/>
            <w:gridSpan w:val="5"/>
            <w:tcBorders>
              <w:left w:val="nil"/>
              <w:right w:val="nil"/>
            </w:tcBorders>
          </w:tcPr>
          <w:p w:rsidR="003A66E0" w:rsidRPr="003A66E0" w:rsidRDefault="003A66E0" w:rsidP="009F3C50">
            <w:pPr>
              <w:rPr>
                <w:b/>
              </w:rPr>
            </w:pPr>
          </w:p>
        </w:tc>
      </w:tr>
      <w:tr w:rsidR="003A66E0" w:rsidRPr="003A66E0" w:rsidTr="009F3C50">
        <w:trPr>
          <w:trHeight w:val="293"/>
        </w:trPr>
        <w:tc>
          <w:tcPr>
            <w:tcW w:w="764" w:type="dxa"/>
          </w:tcPr>
          <w:p w:rsidR="003A66E0" w:rsidRPr="003A66E0" w:rsidRDefault="003A66E0" w:rsidP="009F3C50">
            <w:pPr>
              <w:rPr>
                <w:b/>
                <w:lang w:val="en-GB"/>
              </w:rPr>
            </w:pPr>
            <w:r w:rsidRPr="003A66E0">
              <w:rPr>
                <w:b/>
                <w:lang w:val="en-GB"/>
              </w:rPr>
              <w:t>38</w:t>
            </w:r>
          </w:p>
        </w:tc>
        <w:tc>
          <w:tcPr>
            <w:tcW w:w="5601" w:type="dxa"/>
          </w:tcPr>
          <w:p w:rsidR="003A66E0" w:rsidRPr="003A66E0" w:rsidRDefault="003A66E0" w:rsidP="009F3C50">
            <w:pPr>
              <w:rPr>
                <w:lang w:val="en-GB"/>
              </w:rPr>
            </w:pPr>
            <w:r w:rsidRPr="003A66E0">
              <w:rPr>
                <w:lang w:val="en-GB"/>
              </w:rPr>
              <w:t>Is there are non-fire resistant fabric in the flat, for example polystyrene wall or ceiling tiles?</w:t>
            </w:r>
          </w:p>
        </w:tc>
        <w:tc>
          <w:tcPr>
            <w:tcW w:w="634" w:type="dxa"/>
            <w:shd w:val="clear" w:color="auto" w:fill="CCFFCC"/>
          </w:tcPr>
          <w:p w:rsidR="003A66E0" w:rsidRPr="003A66E0" w:rsidRDefault="003A66E0" w:rsidP="009F3C50">
            <w:pPr>
              <w:rPr>
                <w:lang w:val="en-GB"/>
              </w:rPr>
            </w:pPr>
          </w:p>
        </w:tc>
        <w:tc>
          <w:tcPr>
            <w:tcW w:w="634" w:type="dxa"/>
            <w:shd w:val="clear" w:color="auto" w:fill="auto"/>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515"/>
        </w:trPr>
        <w:tc>
          <w:tcPr>
            <w:tcW w:w="8703" w:type="dxa"/>
            <w:gridSpan w:val="5"/>
            <w:tcBorders>
              <w:left w:val="nil"/>
              <w:right w:val="nil"/>
            </w:tcBorders>
          </w:tcPr>
          <w:p w:rsidR="003A66E0" w:rsidRPr="003A66E0" w:rsidRDefault="003A66E0" w:rsidP="009F3C50">
            <w:pPr>
              <w:rPr>
                <w:b/>
              </w:rPr>
            </w:pPr>
          </w:p>
        </w:tc>
      </w:tr>
      <w:tr w:rsidR="003A66E0" w:rsidRPr="003A66E0" w:rsidTr="009F3C50">
        <w:trPr>
          <w:trHeight w:val="409"/>
        </w:trPr>
        <w:tc>
          <w:tcPr>
            <w:tcW w:w="764" w:type="dxa"/>
          </w:tcPr>
          <w:p w:rsidR="003A66E0" w:rsidRPr="003A66E0" w:rsidRDefault="003A66E0" w:rsidP="009F3C50">
            <w:pPr>
              <w:rPr>
                <w:b/>
                <w:lang w:val="en-GB"/>
              </w:rPr>
            </w:pPr>
            <w:r w:rsidRPr="003A66E0">
              <w:rPr>
                <w:b/>
                <w:lang w:val="en-GB"/>
              </w:rPr>
              <w:t>39</w:t>
            </w:r>
          </w:p>
        </w:tc>
        <w:tc>
          <w:tcPr>
            <w:tcW w:w="5601" w:type="dxa"/>
          </w:tcPr>
          <w:p w:rsidR="003A66E0" w:rsidRPr="003A66E0" w:rsidRDefault="003A66E0" w:rsidP="009F3C50">
            <w:pPr>
              <w:rPr>
                <w:lang w:val="en-GB"/>
              </w:rPr>
            </w:pPr>
            <w:r w:rsidRPr="003A66E0">
              <w:rPr>
                <w:lang w:val="en-GB"/>
              </w:rPr>
              <w:t xml:space="preserve">Is there any disrepair to the fabric of the flat interior? </w:t>
            </w:r>
          </w:p>
          <w:p w:rsidR="003A66E0" w:rsidRPr="003A66E0" w:rsidRDefault="003A66E0" w:rsidP="009F3C50">
            <w:pPr>
              <w:rPr>
                <w:lang w:val="en-GB"/>
              </w:rPr>
            </w:pPr>
            <w:r w:rsidRPr="003A66E0">
              <w:rPr>
                <w:lang w:val="en-GB"/>
              </w:rPr>
              <w:t>(For example gaps between walls or between walls and floors or ceilings and walls to walls, ceilings and/or floors and  gaps around doors and pipework that may allow smoke, fumes and/or fire to spread and where fire-stopping incomplete or absent)</w:t>
            </w:r>
          </w:p>
        </w:tc>
        <w:tc>
          <w:tcPr>
            <w:tcW w:w="634" w:type="dxa"/>
            <w:shd w:val="clear" w:color="auto" w:fill="auto"/>
          </w:tcPr>
          <w:p w:rsidR="003A66E0" w:rsidRPr="003A66E0" w:rsidRDefault="003A66E0" w:rsidP="009F3C50">
            <w:pPr>
              <w:rPr>
                <w:lang w:val="en-GB"/>
              </w:rPr>
            </w:pPr>
          </w:p>
        </w:tc>
        <w:tc>
          <w:tcPr>
            <w:tcW w:w="634" w:type="dxa"/>
            <w:shd w:val="clear" w:color="auto" w:fill="CCFFCC"/>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515"/>
        </w:trPr>
        <w:tc>
          <w:tcPr>
            <w:tcW w:w="8703" w:type="dxa"/>
            <w:gridSpan w:val="5"/>
            <w:tcBorders>
              <w:left w:val="nil"/>
              <w:right w:val="nil"/>
            </w:tcBorders>
          </w:tcPr>
          <w:p w:rsidR="003A66E0" w:rsidRPr="003A66E0" w:rsidRDefault="003A66E0" w:rsidP="009F3C50">
            <w:pPr>
              <w:rPr>
                <w:b/>
              </w:rPr>
            </w:pPr>
          </w:p>
        </w:tc>
      </w:tr>
      <w:tr w:rsidR="003A66E0" w:rsidRPr="003A66E0" w:rsidTr="009F3C50">
        <w:trPr>
          <w:trHeight w:val="409"/>
        </w:trPr>
        <w:tc>
          <w:tcPr>
            <w:tcW w:w="764" w:type="dxa"/>
          </w:tcPr>
          <w:p w:rsidR="003A66E0" w:rsidRPr="003A66E0" w:rsidRDefault="003A66E0" w:rsidP="009F3C50">
            <w:pPr>
              <w:rPr>
                <w:b/>
                <w:lang w:val="en-GB"/>
              </w:rPr>
            </w:pPr>
            <w:r w:rsidRPr="003A66E0">
              <w:rPr>
                <w:b/>
                <w:lang w:val="en-GB"/>
              </w:rPr>
              <w:t>40</w:t>
            </w:r>
          </w:p>
        </w:tc>
        <w:tc>
          <w:tcPr>
            <w:tcW w:w="5601" w:type="dxa"/>
          </w:tcPr>
          <w:p w:rsidR="003A66E0" w:rsidRPr="003A66E0" w:rsidRDefault="003A66E0" w:rsidP="009F3C50">
            <w:pPr>
              <w:rPr>
                <w:lang w:val="en-GB"/>
              </w:rPr>
            </w:pPr>
            <w:r w:rsidRPr="003A66E0">
              <w:rPr>
                <w:lang w:val="en-GB"/>
              </w:rPr>
              <w:t>Are internal doors adequate and in good repair and closing properly on the frames?</w:t>
            </w:r>
          </w:p>
        </w:tc>
        <w:tc>
          <w:tcPr>
            <w:tcW w:w="634" w:type="dxa"/>
            <w:shd w:val="clear" w:color="auto" w:fill="CCFFCC"/>
          </w:tcPr>
          <w:p w:rsidR="003A66E0" w:rsidRPr="003A66E0" w:rsidRDefault="003A66E0" w:rsidP="009F3C50">
            <w:pPr>
              <w:rPr>
                <w:lang w:val="en-GB"/>
              </w:rPr>
            </w:pPr>
          </w:p>
        </w:tc>
        <w:tc>
          <w:tcPr>
            <w:tcW w:w="634" w:type="dxa"/>
            <w:shd w:val="clear" w:color="auto" w:fill="auto"/>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409"/>
        </w:trPr>
        <w:tc>
          <w:tcPr>
            <w:tcW w:w="764" w:type="dxa"/>
          </w:tcPr>
          <w:p w:rsidR="003A66E0" w:rsidRPr="003A66E0" w:rsidRDefault="003A66E0" w:rsidP="009F3C50">
            <w:pPr>
              <w:rPr>
                <w:b/>
                <w:lang w:val="en-GB"/>
              </w:rPr>
            </w:pPr>
          </w:p>
        </w:tc>
        <w:tc>
          <w:tcPr>
            <w:tcW w:w="5601" w:type="dxa"/>
          </w:tcPr>
          <w:p w:rsidR="003A66E0" w:rsidRPr="003A66E0" w:rsidRDefault="003A66E0" w:rsidP="009F3C50">
            <w:pPr>
              <w:rPr>
                <w:lang w:val="en-GB"/>
              </w:rPr>
            </w:pPr>
            <w:r w:rsidRPr="003A66E0">
              <w:rPr>
                <w:lang w:val="en-GB"/>
              </w:rPr>
              <w:t>Are there any missing internal doors to rooms?</w:t>
            </w:r>
          </w:p>
        </w:tc>
        <w:tc>
          <w:tcPr>
            <w:tcW w:w="634" w:type="dxa"/>
            <w:shd w:val="clear" w:color="auto" w:fill="auto"/>
          </w:tcPr>
          <w:p w:rsidR="003A66E0" w:rsidRPr="003A66E0" w:rsidRDefault="003A66E0" w:rsidP="009F3C50">
            <w:pPr>
              <w:rPr>
                <w:lang w:val="en-GB"/>
              </w:rPr>
            </w:pPr>
          </w:p>
        </w:tc>
        <w:tc>
          <w:tcPr>
            <w:tcW w:w="634" w:type="dxa"/>
            <w:shd w:val="clear" w:color="auto" w:fill="CCFFCC"/>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409"/>
        </w:trPr>
        <w:tc>
          <w:tcPr>
            <w:tcW w:w="764" w:type="dxa"/>
          </w:tcPr>
          <w:p w:rsidR="003A66E0" w:rsidRPr="003A66E0" w:rsidRDefault="003A66E0" w:rsidP="009F3C50">
            <w:pPr>
              <w:rPr>
                <w:b/>
                <w:lang w:val="en-GB"/>
              </w:rPr>
            </w:pPr>
          </w:p>
        </w:tc>
        <w:tc>
          <w:tcPr>
            <w:tcW w:w="5601" w:type="dxa"/>
          </w:tcPr>
          <w:p w:rsidR="003A66E0" w:rsidRPr="003A66E0" w:rsidRDefault="003A66E0" w:rsidP="009F3C50">
            <w:pPr>
              <w:rPr>
                <w:lang w:val="en-GB"/>
              </w:rPr>
            </w:pPr>
            <w:r w:rsidRPr="003A66E0">
              <w:rPr>
                <w:lang w:val="en-GB"/>
              </w:rPr>
              <w:t>Are there fire resistant doors including self-closers where appropriate, particularly to the kitchen?</w:t>
            </w:r>
          </w:p>
        </w:tc>
        <w:tc>
          <w:tcPr>
            <w:tcW w:w="634" w:type="dxa"/>
            <w:shd w:val="clear" w:color="auto" w:fill="CCFFCC"/>
          </w:tcPr>
          <w:p w:rsidR="003A66E0" w:rsidRPr="003A66E0" w:rsidRDefault="003A66E0" w:rsidP="009F3C50">
            <w:pPr>
              <w:rPr>
                <w:lang w:val="en-GB"/>
              </w:rPr>
            </w:pPr>
          </w:p>
        </w:tc>
        <w:tc>
          <w:tcPr>
            <w:tcW w:w="634" w:type="dxa"/>
            <w:shd w:val="clear" w:color="auto" w:fill="auto"/>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409"/>
        </w:trPr>
        <w:tc>
          <w:tcPr>
            <w:tcW w:w="764" w:type="dxa"/>
          </w:tcPr>
          <w:p w:rsidR="003A66E0" w:rsidRPr="003A66E0" w:rsidRDefault="003A66E0" w:rsidP="009F3C50">
            <w:pPr>
              <w:rPr>
                <w:b/>
                <w:lang w:val="en-GB"/>
              </w:rPr>
            </w:pPr>
          </w:p>
        </w:tc>
        <w:tc>
          <w:tcPr>
            <w:tcW w:w="5601" w:type="dxa"/>
          </w:tcPr>
          <w:p w:rsidR="003A66E0" w:rsidRPr="003A66E0" w:rsidRDefault="003A66E0" w:rsidP="009F3C50">
            <w:pPr>
              <w:rPr>
                <w:lang w:val="en-GB"/>
              </w:rPr>
            </w:pPr>
            <w:r w:rsidRPr="003A66E0">
              <w:rPr>
                <w:lang w:val="en-GB"/>
              </w:rPr>
              <w:t>Are any doors missing effective self-closers/have any self-closers been removed?</w:t>
            </w:r>
          </w:p>
        </w:tc>
        <w:tc>
          <w:tcPr>
            <w:tcW w:w="634" w:type="dxa"/>
            <w:shd w:val="clear" w:color="auto" w:fill="auto"/>
          </w:tcPr>
          <w:p w:rsidR="003A66E0" w:rsidRPr="003A66E0" w:rsidRDefault="003A66E0" w:rsidP="009F3C50">
            <w:pPr>
              <w:rPr>
                <w:lang w:val="en-GB"/>
              </w:rPr>
            </w:pPr>
          </w:p>
        </w:tc>
        <w:tc>
          <w:tcPr>
            <w:tcW w:w="634" w:type="dxa"/>
            <w:shd w:val="clear" w:color="auto" w:fill="CCFFCC"/>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515"/>
        </w:trPr>
        <w:tc>
          <w:tcPr>
            <w:tcW w:w="8703" w:type="dxa"/>
            <w:gridSpan w:val="5"/>
            <w:tcBorders>
              <w:left w:val="nil"/>
              <w:right w:val="nil"/>
            </w:tcBorders>
          </w:tcPr>
          <w:p w:rsidR="003A66E0" w:rsidRPr="003A66E0" w:rsidRDefault="003A66E0" w:rsidP="009F3C50">
            <w:pPr>
              <w:rPr>
                <w:b/>
              </w:rPr>
            </w:pPr>
          </w:p>
        </w:tc>
      </w:tr>
      <w:tr w:rsidR="003A66E0" w:rsidRPr="003A66E0" w:rsidTr="009F3C50">
        <w:trPr>
          <w:trHeight w:val="409"/>
        </w:trPr>
        <w:tc>
          <w:tcPr>
            <w:tcW w:w="764" w:type="dxa"/>
          </w:tcPr>
          <w:p w:rsidR="003A66E0" w:rsidRPr="003A66E0" w:rsidRDefault="003A66E0" w:rsidP="009F3C50">
            <w:pPr>
              <w:rPr>
                <w:b/>
                <w:lang w:val="en-GB"/>
              </w:rPr>
            </w:pPr>
            <w:r w:rsidRPr="003A66E0">
              <w:rPr>
                <w:b/>
                <w:lang w:val="en-GB"/>
              </w:rPr>
              <w:t>41</w:t>
            </w:r>
          </w:p>
        </w:tc>
        <w:tc>
          <w:tcPr>
            <w:tcW w:w="5601" w:type="dxa"/>
          </w:tcPr>
          <w:p w:rsidR="003A66E0" w:rsidRPr="003A66E0" w:rsidRDefault="003A66E0" w:rsidP="009F3C50">
            <w:pPr>
              <w:rPr>
                <w:lang w:val="en-GB"/>
              </w:rPr>
            </w:pPr>
            <w:r w:rsidRPr="003A66E0">
              <w:rPr>
                <w:lang w:val="en-GB"/>
              </w:rPr>
              <w:t>Are there any “inner rooms” room whose only escape route is through another room?</w:t>
            </w:r>
          </w:p>
        </w:tc>
        <w:tc>
          <w:tcPr>
            <w:tcW w:w="634" w:type="dxa"/>
            <w:shd w:val="clear" w:color="auto" w:fill="auto"/>
          </w:tcPr>
          <w:p w:rsidR="003A66E0" w:rsidRPr="003A66E0" w:rsidRDefault="003A66E0" w:rsidP="009F3C50">
            <w:pPr>
              <w:rPr>
                <w:lang w:val="en-GB"/>
              </w:rPr>
            </w:pPr>
          </w:p>
        </w:tc>
        <w:tc>
          <w:tcPr>
            <w:tcW w:w="634" w:type="dxa"/>
            <w:shd w:val="clear" w:color="auto" w:fill="CCFFCC"/>
          </w:tcPr>
          <w:p w:rsidR="003A66E0" w:rsidRPr="003A66E0" w:rsidRDefault="003A66E0" w:rsidP="009F3C50">
            <w:pPr>
              <w:rPr>
                <w:lang w:val="en-GB"/>
              </w:rPr>
            </w:pPr>
          </w:p>
        </w:tc>
        <w:tc>
          <w:tcPr>
            <w:tcW w:w="1070" w:type="dxa"/>
          </w:tcPr>
          <w:p w:rsidR="003A66E0" w:rsidRPr="003A66E0" w:rsidRDefault="003A66E0" w:rsidP="009F3C50">
            <w:pPr>
              <w:rPr>
                <w:lang w:val="en-GB"/>
              </w:rPr>
            </w:pPr>
          </w:p>
        </w:tc>
      </w:tr>
    </w:tbl>
    <w:p w:rsidR="003A66E0" w:rsidRDefault="003A66E0" w:rsidP="003A66E0">
      <w:pPr>
        <w:pStyle w:val="Checklistsubheading"/>
        <w:ind w:left="-1134" w:right="-1231"/>
        <w:rPr>
          <w:i/>
        </w:rPr>
      </w:pPr>
    </w:p>
    <w:p w:rsidR="003A66E0" w:rsidRDefault="003A66E0">
      <w:pPr>
        <w:rPr>
          <w:rFonts w:ascii="Tahoma" w:hAnsi="Tahoma" w:cs="Tahoma"/>
          <w:i/>
          <w:color w:val="000000"/>
          <w:sz w:val="28"/>
          <w:szCs w:val="28"/>
          <w:lang w:val="en-US"/>
        </w:rPr>
      </w:pPr>
      <w:r>
        <w:rPr>
          <w:i/>
        </w:rPr>
        <w:br w:type="page"/>
      </w:r>
    </w:p>
    <w:p w:rsidR="003A66E0" w:rsidRDefault="003A66E0" w:rsidP="003A66E0">
      <w:pPr>
        <w:pStyle w:val="Heading"/>
        <w:ind w:left="-1134" w:right="-1231"/>
      </w:pPr>
      <w:r>
        <w:t>Individual Flats</w:t>
      </w:r>
    </w:p>
    <w:p w:rsidR="003A66E0" w:rsidRDefault="003A66E0" w:rsidP="003A66E0">
      <w:pPr>
        <w:pStyle w:val="Checklistsubheading"/>
        <w:ind w:left="-1134" w:right="-1231"/>
        <w:rPr>
          <w:i/>
        </w:rPr>
      </w:pPr>
      <w:r>
        <w:rPr>
          <w:i/>
        </w:rPr>
        <w:t>Management</w:t>
      </w:r>
      <w:r w:rsidRPr="003A66E0">
        <w:rPr>
          <w:i/>
        </w:rPr>
        <w:t xml:space="preserve"> Issues</w:t>
      </w:r>
    </w:p>
    <w:p w:rsidR="003A66E0" w:rsidRDefault="003A66E0" w:rsidP="003A66E0">
      <w:pPr>
        <w:pStyle w:val="Checklistsubheading"/>
        <w:ind w:left="-1134" w:right="-1231"/>
        <w:rPr>
          <w:i/>
        </w:rPr>
      </w:pPr>
    </w:p>
    <w:tbl>
      <w:tblPr>
        <w:tblStyle w:val="TableGrid"/>
        <w:tblW w:w="8703" w:type="dxa"/>
        <w:tblInd w:w="-1195" w:type="dxa"/>
        <w:tblLayout w:type="fixed"/>
        <w:tblLook w:val="00A0" w:firstRow="1" w:lastRow="0" w:firstColumn="1" w:lastColumn="0" w:noHBand="0" w:noVBand="0"/>
      </w:tblPr>
      <w:tblGrid>
        <w:gridCol w:w="764"/>
        <w:gridCol w:w="5601"/>
        <w:gridCol w:w="634"/>
        <w:gridCol w:w="634"/>
        <w:gridCol w:w="1070"/>
      </w:tblGrid>
      <w:tr w:rsidR="003A66E0" w:rsidRPr="003A66E0" w:rsidTr="009F3C50">
        <w:trPr>
          <w:cantSplit/>
          <w:trHeight w:val="515"/>
          <w:tblHeader/>
        </w:trPr>
        <w:tc>
          <w:tcPr>
            <w:tcW w:w="764" w:type="dxa"/>
            <w:tcBorders>
              <w:top w:val="nil"/>
              <w:left w:val="nil"/>
              <w:right w:val="nil"/>
            </w:tcBorders>
          </w:tcPr>
          <w:p w:rsidR="003A66E0" w:rsidRPr="003A66E0" w:rsidRDefault="003A66E0" w:rsidP="009F3C50">
            <w:pPr>
              <w:rPr>
                <w:b/>
                <w:lang w:val="en-GB"/>
              </w:rPr>
            </w:pPr>
          </w:p>
        </w:tc>
        <w:tc>
          <w:tcPr>
            <w:tcW w:w="5601" w:type="dxa"/>
            <w:tcBorders>
              <w:top w:val="nil"/>
              <w:left w:val="nil"/>
            </w:tcBorders>
          </w:tcPr>
          <w:p w:rsidR="003A66E0" w:rsidRPr="003A66E0" w:rsidRDefault="003A66E0" w:rsidP="009F3C50">
            <w:pPr>
              <w:rPr>
                <w:b/>
                <w:lang w:val="en-GB"/>
              </w:rPr>
            </w:pPr>
          </w:p>
        </w:tc>
        <w:tc>
          <w:tcPr>
            <w:tcW w:w="634" w:type="dxa"/>
          </w:tcPr>
          <w:p w:rsidR="003A66E0" w:rsidRPr="003A66E0" w:rsidRDefault="003A66E0" w:rsidP="009F3C50">
            <w:pPr>
              <w:rPr>
                <w:b/>
                <w:sz w:val="28"/>
                <w:szCs w:val="28"/>
                <w:lang w:val="en-GB"/>
              </w:rPr>
            </w:pPr>
            <w:r w:rsidRPr="003A66E0">
              <w:rPr>
                <w:b/>
                <w:sz w:val="28"/>
                <w:szCs w:val="28"/>
                <w:lang w:val="en-GB"/>
              </w:rPr>
              <w:t>Yes</w:t>
            </w:r>
          </w:p>
        </w:tc>
        <w:tc>
          <w:tcPr>
            <w:tcW w:w="634" w:type="dxa"/>
          </w:tcPr>
          <w:p w:rsidR="003A66E0" w:rsidRPr="003A66E0" w:rsidRDefault="003A66E0" w:rsidP="009F3C50">
            <w:pPr>
              <w:rPr>
                <w:b/>
                <w:sz w:val="28"/>
                <w:szCs w:val="28"/>
                <w:lang w:val="en-GB"/>
              </w:rPr>
            </w:pPr>
            <w:r w:rsidRPr="003A66E0">
              <w:rPr>
                <w:b/>
                <w:sz w:val="28"/>
                <w:szCs w:val="28"/>
                <w:lang w:val="en-GB"/>
              </w:rPr>
              <w:t>No</w:t>
            </w:r>
          </w:p>
        </w:tc>
        <w:tc>
          <w:tcPr>
            <w:tcW w:w="1070" w:type="dxa"/>
          </w:tcPr>
          <w:p w:rsidR="003A66E0" w:rsidRPr="003A66E0" w:rsidRDefault="003A66E0" w:rsidP="009F3C50">
            <w:pPr>
              <w:rPr>
                <w:b/>
                <w:sz w:val="28"/>
                <w:szCs w:val="28"/>
                <w:lang w:val="en-GB"/>
              </w:rPr>
            </w:pPr>
            <w:r w:rsidRPr="003A66E0">
              <w:rPr>
                <w:b/>
                <w:sz w:val="28"/>
                <w:szCs w:val="28"/>
                <w:lang w:val="en-GB"/>
              </w:rPr>
              <w:t>Not known</w:t>
            </w:r>
          </w:p>
        </w:tc>
      </w:tr>
      <w:tr w:rsidR="003A66E0" w:rsidRPr="003A66E0" w:rsidTr="009F3C50">
        <w:trPr>
          <w:trHeight w:val="409"/>
        </w:trPr>
        <w:tc>
          <w:tcPr>
            <w:tcW w:w="764" w:type="dxa"/>
          </w:tcPr>
          <w:p w:rsidR="003A66E0" w:rsidRPr="003A66E0" w:rsidRDefault="003A66E0" w:rsidP="009F3C50">
            <w:pPr>
              <w:rPr>
                <w:b/>
                <w:lang w:val="en-GB"/>
              </w:rPr>
            </w:pPr>
            <w:r w:rsidRPr="003A66E0">
              <w:rPr>
                <w:b/>
                <w:lang w:val="en-GB"/>
              </w:rPr>
              <w:t>42</w:t>
            </w:r>
          </w:p>
        </w:tc>
        <w:tc>
          <w:tcPr>
            <w:tcW w:w="5601" w:type="dxa"/>
          </w:tcPr>
          <w:p w:rsidR="003A66E0" w:rsidRPr="003A66E0" w:rsidRDefault="003A66E0" w:rsidP="009F3C50">
            <w:pPr>
              <w:rPr>
                <w:lang w:val="en-GB"/>
              </w:rPr>
            </w:pPr>
            <w:r w:rsidRPr="003A66E0">
              <w:rPr>
                <w:lang w:val="en-GB"/>
              </w:rPr>
              <w:t>If any fire-fighting equipment is provided is it properly serviced and useable?</w:t>
            </w:r>
          </w:p>
        </w:tc>
        <w:tc>
          <w:tcPr>
            <w:tcW w:w="634" w:type="dxa"/>
            <w:shd w:val="clear" w:color="auto" w:fill="CCFFCC"/>
          </w:tcPr>
          <w:p w:rsidR="003A66E0" w:rsidRPr="003A66E0" w:rsidRDefault="003A66E0" w:rsidP="009F3C50">
            <w:pPr>
              <w:rPr>
                <w:lang w:val="en-GB"/>
              </w:rPr>
            </w:pPr>
          </w:p>
        </w:tc>
        <w:tc>
          <w:tcPr>
            <w:tcW w:w="634" w:type="dxa"/>
            <w:shd w:val="clear" w:color="auto" w:fill="auto"/>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515"/>
        </w:trPr>
        <w:tc>
          <w:tcPr>
            <w:tcW w:w="8703" w:type="dxa"/>
            <w:gridSpan w:val="5"/>
            <w:tcBorders>
              <w:left w:val="nil"/>
              <w:right w:val="nil"/>
            </w:tcBorders>
          </w:tcPr>
          <w:p w:rsidR="003A66E0" w:rsidRPr="003A66E0" w:rsidRDefault="003A66E0" w:rsidP="009F3C50">
            <w:pPr>
              <w:rPr>
                <w:b/>
              </w:rPr>
            </w:pPr>
          </w:p>
        </w:tc>
      </w:tr>
      <w:tr w:rsidR="003A66E0" w:rsidRPr="003A66E0" w:rsidTr="009F3C50">
        <w:trPr>
          <w:trHeight w:val="409"/>
        </w:trPr>
        <w:tc>
          <w:tcPr>
            <w:tcW w:w="764" w:type="dxa"/>
          </w:tcPr>
          <w:p w:rsidR="003A66E0" w:rsidRPr="003A66E0" w:rsidRDefault="003A66E0" w:rsidP="009F3C50">
            <w:pPr>
              <w:rPr>
                <w:b/>
                <w:lang w:val="en-GB"/>
              </w:rPr>
            </w:pPr>
            <w:r w:rsidRPr="003A66E0">
              <w:rPr>
                <w:b/>
                <w:lang w:val="en-GB"/>
              </w:rPr>
              <w:t>43</w:t>
            </w:r>
          </w:p>
        </w:tc>
        <w:tc>
          <w:tcPr>
            <w:tcW w:w="5601" w:type="dxa"/>
          </w:tcPr>
          <w:p w:rsidR="003A66E0" w:rsidRPr="003A66E0" w:rsidRDefault="003A66E0" w:rsidP="009F3C50">
            <w:pPr>
              <w:rPr>
                <w:lang w:val="en-GB"/>
              </w:rPr>
            </w:pPr>
            <w:r w:rsidRPr="003A66E0">
              <w:rPr>
                <w:lang w:val="en-GB"/>
              </w:rPr>
              <w:t>Are there combustible furnishings – including furniture and furnishings?</w:t>
            </w:r>
          </w:p>
        </w:tc>
        <w:tc>
          <w:tcPr>
            <w:tcW w:w="634" w:type="dxa"/>
            <w:shd w:val="clear" w:color="auto" w:fill="auto"/>
          </w:tcPr>
          <w:p w:rsidR="003A66E0" w:rsidRPr="003A66E0" w:rsidRDefault="003A66E0" w:rsidP="009F3C50">
            <w:pPr>
              <w:rPr>
                <w:lang w:val="en-GB"/>
              </w:rPr>
            </w:pPr>
          </w:p>
        </w:tc>
        <w:tc>
          <w:tcPr>
            <w:tcW w:w="634" w:type="dxa"/>
            <w:shd w:val="clear" w:color="auto" w:fill="CCFFCC"/>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515"/>
        </w:trPr>
        <w:tc>
          <w:tcPr>
            <w:tcW w:w="8703" w:type="dxa"/>
            <w:gridSpan w:val="5"/>
            <w:tcBorders>
              <w:left w:val="nil"/>
              <w:right w:val="nil"/>
            </w:tcBorders>
          </w:tcPr>
          <w:p w:rsidR="003A66E0" w:rsidRPr="003A66E0" w:rsidRDefault="003A66E0" w:rsidP="009F3C50">
            <w:pPr>
              <w:rPr>
                <w:b/>
              </w:rPr>
            </w:pPr>
          </w:p>
        </w:tc>
      </w:tr>
      <w:tr w:rsidR="003A66E0" w:rsidRPr="003A66E0" w:rsidTr="009F3C50">
        <w:trPr>
          <w:trHeight w:val="409"/>
        </w:trPr>
        <w:tc>
          <w:tcPr>
            <w:tcW w:w="764" w:type="dxa"/>
          </w:tcPr>
          <w:p w:rsidR="003A66E0" w:rsidRPr="003A66E0" w:rsidRDefault="003A66E0" w:rsidP="009F3C50">
            <w:pPr>
              <w:rPr>
                <w:b/>
                <w:lang w:val="en-GB"/>
              </w:rPr>
            </w:pPr>
            <w:r w:rsidRPr="003A66E0">
              <w:rPr>
                <w:b/>
                <w:lang w:val="en-GB"/>
              </w:rPr>
              <w:t>44</w:t>
            </w:r>
          </w:p>
        </w:tc>
        <w:tc>
          <w:tcPr>
            <w:tcW w:w="5601" w:type="dxa"/>
          </w:tcPr>
          <w:p w:rsidR="003A66E0" w:rsidRPr="003A66E0" w:rsidRDefault="003A66E0" w:rsidP="009F3C50">
            <w:pPr>
              <w:rPr>
                <w:lang w:val="en-GB"/>
              </w:rPr>
            </w:pPr>
            <w:r w:rsidRPr="003A66E0">
              <w:rPr>
                <w:lang w:val="en-GB"/>
              </w:rPr>
              <w:t>Is there a valid Gas Safe Certificate?</w:t>
            </w:r>
          </w:p>
          <w:p w:rsidR="003A66E0" w:rsidRPr="003A66E0" w:rsidRDefault="003A66E0" w:rsidP="009F3C50">
            <w:pPr>
              <w:rPr>
                <w:lang w:val="en-GB"/>
              </w:rPr>
            </w:pPr>
            <w:r w:rsidRPr="003A66E0">
              <w:rPr>
                <w:lang w:val="en-GB"/>
              </w:rPr>
              <w:t>(see https://www.gassaferegister.co.uk/help-and-advice/gas-safety-certificates-records/)</w:t>
            </w:r>
          </w:p>
        </w:tc>
        <w:tc>
          <w:tcPr>
            <w:tcW w:w="634" w:type="dxa"/>
            <w:shd w:val="clear" w:color="auto" w:fill="CCFFCC"/>
          </w:tcPr>
          <w:p w:rsidR="003A66E0" w:rsidRPr="003A66E0" w:rsidRDefault="003A66E0" w:rsidP="009F3C50">
            <w:pPr>
              <w:rPr>
                <w:lang w:val="en-GB"/>
              </w:rPr>
            </w:pPr>
          </w:p>
        </w:tc>
        <w:tc>
          <w:tcPr>
            <w:tcW w:w="634" w:type="dxa"/>
            <w:shd w:val="clear" w:color="auto" w:fill="auto"/>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515"/>
        </w:trPr>
        <w:tc>
          <w:tcPr>
            <w:tcW w:w="8703" w:type="dxa"/>
            <w:gridSpan w:val="5"/>
            <w:tcBorders>
              <w:left w:val="nil"/>
              <w:right w:val="nil"/>
            </w:tcBorders>
          </w:tcPr>
          <w:p w:rsidR="003A66E0" w:rsidRPr="003A66E0" w:rsidRDefault="003A66E0" w:rsidP="009F3C50">
            <w:pPr>
              <w:rPr>
                <w:b/>
              </w:rPr>
            </w:pPr>
          </w:p>
        </w:tc>
      </w:tr>
      <w:tr w:rsidR="003A66E0" w:rsidRPr="003A66E0" w:rsidTr="009F3C50">
        <w:trPr>
          <w:trHeight w:val="409"/>
        </w:trPr>
        <w:tc>
          <w:tcPr>
            <w:tcW w:w="764" w:type="dxa"/>
          </w:tcPr>
          <w:p w:rsidR="003A66E0" w:rsidRPr="003A66E0" w:rsidRDefault="003A66E0" w:rsidP="009F3C50">
            <w:pPr>
              <w:rPr>
                <w:b/>
                <w:lang w:val="en-GB"/>
              </w:rPr>
            </w:pPr>
            <w:r w:rsidRPr="003A66E0">
              <w:rPr>
                <w:b/>
                <w:lang w:val="en-GB"/>
              </w:rPr>
              <w:t>45</w:t>
            </w:r>
          </w:p>
        </w:tc>
        <w:tc>
          <w:tcPr>
            <w:tcW w:w="5601" w:type="dxa"/>
          </w:tcPr>
          <w:p w:rsidR="003A66E0" w:rsidRPr="003A66E0" w:rsidRDefault="003A66E0" w:rsidP="009F3C50">
            <w:pPr>
              <w:rPr>
                <w:lang w:val="en-GB"/>
              </w:rPr>
            </w:pPr>
            <w:r w:rsidRPr="003A66E0">
              <w:rPr>
                <w:lang w:val="en-GB"/>
              </w:rPr>
              <w:t>Is there a valid Periodic Inspection (PIR or EICR) and Electrical Installation Certificate or Building Regulation Compliance Certificate for any subsequent work?</w:t>
            </w:r>
          </w:p>
        </w:tc>
        <w:tc>
          <w:tcPr>
            <w:tcW w:w="634" w:type="dxa"/>
            <w:shd w:val="clear" w:color="auto" w:fill="CCFFCC"/>
          </w:tcPr>
          <w:p w:rsidR="003A66E0" w:rsidRPr="003A66E0" w:rsidRDefault="003A66E0" w:rsidP="009F3C50">
            <w:pPr>
              <w:rPr>
                <w:lang w:val="en-GB"/>
              </w:rPr>
            </w:pPr>
          </w:p>
        </w:tc>
        <w:tc>
          <w:tcPr>
            <w:tcW w:w="634" w:type="dxa"/>
            <w:shd w:val="clear" w:color="auto" w:fill="auto"/>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409"/>
        </w:trPr>
        <w:tc>
          <w:tcPr>
            <w:tcW w:w="764" w:type="dxa"/>
          </w:tcPr>
          <w:p w:rsidR="003A66E0" w:rsidRPr="003A66E0" w:rsidRDefault="003A66E0" w:rsidP="009F3C50">
            <w:pPr>
              <w:rPr>
                <w:b/>
                <w:lang w:val="en-GB"/>
              </w:rPr>
            </w:pPr>
          </w:p>
        </w:tc>
        <w:tc>
          <w:tcPr>
            <w:tcW w:w="5601" w:type="dxa"/>
          </w:tcPr>
          <w:p w:rsidR="003A66E0" w:rsidRPr="003A66E0" w:rsidRDefault="003A66E0" w:rsidP="009F3C50">
            <w:pPr>
              <w:rPr>
                <w:lang w:val="en-GB"/>
              </w:rPr>
            </w:pPr>
            <w:r w:rsidRPr="003A66E0">
              <w:rPr>
                <w:lang w:val="en-GB"/>
              </w:rPr>
              <w:t>Is there RCD protection of circuits?</w:t>
            </w:r>
          </w:p>
        </w:tc>
        <w:tc>
          <w:tcPr>
            <w:tcW w:w="634" w:type="dxa"/>
            <w:shd w:val="clear" w:color="auto" w:fill="CCFFCC"/>
          </w:tcPr>
          <w:p w:rsidR="003A66E0" w:rsidRPr="003A66E0" w:rsidRDefault="003A66E0" w:rsidP="009F3C50">
            <w:pPr>
              <w:rPr>
                <w:lang w:val="en-GB"/>
              </w:rPr>
            </w:pPr>
          </w:p>
        </w:tc>
        <w:tc>
          <w:tcPr>
            <w:tcW w:w="634" w:type="dxa"/>
            <w:shd w:val="clear" w:color="auto" w:fill="auto"/>
          </w:tcPr>
          <w:p w:rsidR="003A66E0" w:rsidRPr="003A66E0" w:rsidRDefault="003A66E0" w:rsidP="009F3C50">
            <w:pPr>
              <w:rPr>
                <w:lang w:val="en-GB"/>
              </w:rPr>
            </w:pPr>
          </w:p>
        </w:tc>
        <w:tc>
          <w:tcPr>
            <w:tcW w:w="1070" w:type="dxa"/>
          </w:tcPr>
          <w:p w:rsidR="003A66E0" w:rsidRPr="003A66E0" w:rsidRDefault="003A66E0" w:rsidP="009F3C50">
            <w:pPr>
              <w:rPr>
                <w:lang w:val="en-GB"/>
              </w:rPr>
            </w:pPr>
          </w:p>
        </w:tc>
      </w:tr>
      <w:tr w:rsidR="003A66E0" w:rsidRPr="003A66E0" w:rsidTr="009F3C50">
        <w:trPr>
          <w:trHeight w:val="515"/>
        </w:trPr>
        <w:tc>
          <w:tcPr>
            <w:tcW w:w="8703" w:type="dxa"/>
            <w:gridSpan w:val="5"/>
            <w:tcBorders>
              <w:left w:val="nil"/>
              <w:right w:val="nil"/>
            </w:tcBorders>
          </w:tcPr>
          <w:p w:rsidR="003A66E0" w:rsidRPr="003A66E0" w:rsidRDefault="003A66E0" w:rsidP="009F3C50">
            <w:pPr>
              <w:rPr>
                <w:b/>
              </w:rPr>
            </w:pPr>
          </w:p>
        </w:tc>
      </w:tr>
      <w:tr w:rsidR="003A66E0" w:rsidRPr="003A66E0" w:rsidTr="009F3C50">
        <w:trPr>
          <w:trHeight w:val="409"/>
        </w:trPr>
        <w:tc>
          <w:tcPr>
            <w:tcW w:w="764" w:type="dxa"/>
          </w:tcPr>
          <w:p w:rsidR="003A66E0" w:rsidRPr="003A66E0" w:rsidRDefault="003A66E0" w:rsidP="009F3C50">
            <w:pPr>
              <w:rPr>
                <w:b/>
                <w:lang w:val="en-GB"/>
              </w:rPr>
            </w:pPr>
            <w:r w:rsidRPr="003A66E0">
              <w:rPr>
                <w:b/>
                <w:lang w:val="en-GB"/>
              </w:rPr>
              <w:t>46</w:t>
            </w:r>
          </w:p>
        </w:tc>
        <w:tc>
          <w:tcPr>
            <w:tcW w:w="5601" w:type="dxa"/>
          </w:tcPr>
          <w:p w:rsidR="003A66E0" w:rsidRPr="003A66E0" w:rsidRDefault="003A66E0" w:rsidP="009F3C50">
            <w:pPr>
              <w:rPr>
                <w:lang w:val="en-GB"/>
              </w:rPr>
            </w:pPr>
            <w:r w:rsidRPr="003A66E0">
              <w:rPr>
                <w:lang w:val="en-GB"/>
              </w:rPr>
              <w:t>Is there information on what to do in case of fire and on the operation and maintenance of the alarm system, in a Tenant handbook or in the flat?</w:t>
            </w:r>
          </w:p>
        </w:tc>
        <w:tc>
          <w:tcPr>
            <w:tcW w:w="634" w:type="dxa"/>
            <w:shd w:val="clear" w:color="auto" w:fill="CCFFCC"/>
          </w:tcPr>
          <w:p w:rsidR="003A66E0" w:rsidRPr="003A66E0" w:rsidRDefault="003A66E0" w:rsidP="009F3C50">
            <w:pPr>
              <w:rPr>
                <w:lang w:val="en-GB"/>
              </w:rPr>
            </w:pPr>
          </w:p>
        </w:tc>
        <w:tc>
          <w:tcPr>
            <w:tcW w:w="634" w:type="dxa"/>
            <w:shd w:val="clear" w:color="auto" w:fill="auto"/>
          </w:tcPr>
          <w:p w:rsidR="003A66E0" w:rsidRPr="003A66E0" w:rsidRDefault="003A66E0" w:rsidP="009F3C50">
            <w:pPr>
              <w:rPr>
                <w:lang w:val="en-GB"/>
              </w:rPr>
            </w:pPr>
          </w:p>
        </w:tc>
        <w:tc>
          <w:tcPr>
            <w:tcW w:w="1070" w:type="dxa"/>
          </w:tcPr>
          <w:p w:rsidR="003A66E0" w:rsidRPr="003A66E0" w:rsidRDefault="003A66E0" w:rsidP="009F3C50">
            <w:pPr>
              <w:rPr>
                <w:lang w:val="en-GB"/>
              </w:rPr>
            </w:pPr>
          </w:p>
        </w:tc>
      </w:tr>
    </w:tbl>
    <w:p w:rsidR="003A66E0" w:rsidRPr="003A66E0" w:rsidRDefault="003A66E0" w:rsidP="003A66E0">
      <w:pPr>
        <w:pStyle w:val="Checklistsubheading"/>
        <w:ind w:left="-1134" w:right="-1231"/>
        <w:rPr>
          <w:i/>
        </w:rPr>
      </w:pPr>
    </w:p>
    <w:p w:rsidR="003A66E0" w:rsidRDefault="003A66E0" w:rsidP="003A66E0">
      <w:pPr>
        <w:ind w:left="-1134" w:right="-1231"/>
      </w:pPr>
    </w:p>
    <w:p w:rsidR="003A66E0" w:rsidRDefault="003A66E0" w:rsidP="003A66E0">
      <w:pPr>
        <w:ind w:left="-1134" w:right="-1231"/>
      </w:pPr>
      <w:r>
        <w:br w:type="page"/>
      </w:r>
    </w:p>
    <w:p w:rsidR="003A66E0" w:rsidRPr="003A66E0" w:rsidRDefault="003A66E0" w:rsidP="003A66E0">
      <w:pPr>
        <w:pStyle w:val="Heading"/>
        <w:rPr>
          <w:rFonts w:ascii="Big Caslon" w:hAnsi="Big Caslon" w:cs="Big Caslon"/>
          <w:bCs w:val="0"/>
        </w:rPr>
      </w:pPr>
      <w:r>
        <w:rPr>
          <w:rFonts w:ascii="Big Caslon" w:hAnsi="Big Caslon" w:cs="Big Caslon"/>
          <w:b w:val="0"/>
          <w:bCs w:val="0"/>
          <w:noProof/>
          <w:lang w:eastAsia="en-GB"/>
        </w:rPr>
        <mc:AlternateContent>
          <mc:Choice Requires="wps">
            <w:drawing>
              <wp:anchor distT="0" distB="360045" distL="114300" distR="114300" simplePos="0" relativeHeight="251668480" behindDoc="0" locked="1" layoutInCell="1" allowOverlap="0" wp14:anchorId="20E27BA6" wp14:editId="54713C9A">
                <wp:simplePos x="0" y="0"/>
                <wp:positionH relativeFrom="column">
                  <wp:posOffset>0</wp:posOffset>
                </wp:positionH>
                <wp:positionV relativeFrom="topMargin">
                  <wp:posOffset>720090</wp:posOffset>
                </wp:positionV>
                <wp:extent cx="4330800" cy="799200"/>
                <wp:effectExtent l="0" t="0" r="0" b="1270"/>
                <wp:wrapTopAndBottom/>
                <wp:docPr id="16" name="Text Box 16"/>
                <wp:cNvGraphicFramePr/>
                <a:graphic xmlns:a="http://schemas.openxmlformats.org/drawingml/2006/main">
                  <a:graphicData uri="http://schemas.microsoft.com/office/word/2010/wordprocessingShape">
                    <wps:wsp>
                      <wps:cNvSpPr txBox="1"/>
                      <wps:spPr>
                        <a:xfrm>
                          <a:off x="0" y="0"/>
                          <a:ext cx="4330800" cy="799200"/>
                        </a:xfrm>
                        <a:prstGeom prst="rect">
                          <a:avLst/>
                        </a:prstGeom>
                        <a:solidFill>
                          <a:srgbClr val="FFED4B"/>
                        </a:solidFill>
                        <a:ln w="6350">
                          <a:noFill/>
                        </a:ln>
                      </wps:spPr>
                      <wps:txbx>
                        <w:txbxContent>
                          <w:p w:rsidR="009F3C50" w:rsidRPr="003A66E0" w:rsidRDefault="009F3C50" w:rsidP="003A66E0">
                            <w:pPr>
                              <w:rPr>
                                <w:rFonts w:ascii="Tahoma" w:hAnsi="Tahoma"/>
                                <w:b/>
                                <w:sz w:val="32"/>
                                <w:szCs w:val="32"/>
                              </w:rPr>
                            </w:pPr>
                            <w:r>
                              <w:rPr>
                                <w:rFonts w:ascii="Tahoma" w:hAnsi="Tahoma"/>
                                <w:b/>
                                <w:sz w:val="32"/>
                                <w:szCs w:val="32"/>
                              </w:rPr>
                              <w:t>Illustrations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27BA6" id="Text Box 16" o:spid="_x0000_s1031" type="#_x0000_t202" style="position:absolute;margin-left:0;margin-top:56.7pt;width:341pt;height:62.95pt;z-index:251668480;visibility:visible;mso-wrap-style:square;mso-width-percent:0;mso-height-percent:0;mso-wrap-distance-left:9pt;mso-wrap-distance-top:0;mso-wrap-distance-right:9pt;mso-wrap-distance-bottom:28.35pt;mso-position-horizontal:absolute;mso-position-horizontal-relative:text;mso-position-vertical:absolute;mso-position-vertical-relative:top-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" o:allowoverlap="f" fillcolor="#ffed4b" stroked="f" strokeweight=".5pt">
                <v:textbox>
                  <w:txbxContent>
                    <w:p w:rsidR="009F3C50" w:rsidRPr="003A66E0" w:rsidRDefault="009F3C50" w:rsidP="003A66E0">
                      <w:pPr>
                        <w:rPr>
                          <w:rFonts w:ascii="Tahoma" w:hAnsi="Tahoma"/>
                          <w:b/>
                          <w:sz w:val="32"/>
                          <w:szCs w:val="32"/>
                        </w:rPr>
                      </w:pPr>
                      <w:r>
                        <w:rPr>
                          <w:rFonts w:ascii="Tahoma" w:hAnsi="Tahoma"/>
                          <w:b/>
                          <w:sz w:val="32"/>
                          <w:szCs w:val="32"/>
                        </w:rPr>
                        <w:t>Illustrations</w:t>
                      </w:r>
                    </w:p>
                  </w:txbxContent>
                </v:textbox>
                <w10:wrap type="topAndBottom" anchory="margin"/>
                <w10:anchorlock/>
              </v:shape>
            </w:pict>
          </mc:Fallback>
        </mc:AlternateContent>
      </w:r>
      <w:r>
        <w:t xml:space="preserve">Examples of markings that can be found on fire doors </w:t>
      </w:r>
      <w:r>
        <w:rPr>
          <w:b w:val="0"/>
        </w:rPr>
        <w:t>(although not on every fire door)</w:t>
      </w:r>
      <w:r>
        <w:t>:</w:t>
      </w:r>
    </w:p>
    <w:p w:rsidR="003A66E0" w:rsidRDefault="003A66E0" w:rsidP="003A66E0">
      <w:pPr>
        <w:pStyle w:val="Heading"/>
      </w:pPr>
      <w:r w:rsidRPr="00ED432E">
        <w:rPr>
          <w:noProof/>
          <w:lang w:eastAsia="en-GB"/>
        </w:rPr>
        <w:drawing>
          <wp:inline distT="0" distB="0" distL="0" distR="0" wp14:anchorId="74519874" wp14:editId="79529FF6">
            <wp:extent cx="2539409" cy="4011295"/>
            <wp:effectExtent l="25400" t="0" r="591" b="0"/>
            <wp:docPr id="5" name="Picture 3" descr="Screen Shot 2018-07-04 at 22.1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04 at 22.15.36.png"/>
                    <pic:cNvPicPr/>
                  </pic:nvPicPr>
                  <pic:blipFill>
                    <a:blip r:embed="rId18"/>
                    <a:stretch>
                      <a:fillRect/>
                    </a:stretch>
                  </pic:blipFill>
                  <pic:spPr>
                    <a:xfrm>
                      <a:off x="0" y="0"/>
                      <a:ext cx="2539409" cy="4011295"/>
                    </a:xfrm>
                    <a:prstGeom prst="rect">
                      <a:avLst/>
                    </a:prstGeom>
                  </pic:spPr>
                </pic:pic>
              </a:graphicData>
            </a:graphic>
          </wp:inline>
        </w:drawing>
      </w:r>
    </w:p>
    <w:p w:rsidR="003A66E0" w:rsidRDefault="003A66E0" w:rsidP="003A66E0">
      <w:pPr>
        <w:pStyle w:val="Heading"/>
      </w:pPr>
      <w:r w:rsidRPr="00ED432E">
        <w:rPr>
          <w:noProof/>
          <w:lang w:eastAsia="en-GB"/>
        </w:rPr>
        <w:drawing>
          <wp:inline distT="0" distB="0" distL="0" distR="0" wp14:anchorId="3B756010" wp14:editId="4D7E2A6B">
            <wp:extent cx="3898900" cy="481662"/>
            <wp:effectExtent l="0" t="0" r="0" b="1270"/>
            <wp:docPr id="6" name="Picture 5" descr="Screen Shot 2018-07-04 at 22.2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04 at 22.23.52.png"/>
                    <pic:cNvPicPr/>
                  </pic:nvPicPr>
                  <pic:blipFill>
                    <a:blip r:embed="rId19"/>
                    <a:stretch>
                      <a:fillRect/>
                    </a:stretch>
                  </pic:blipFill>
                  <pic:spPr>
                    <a:xfrm>
                      <a:off x="0" y="0"/>
                      <a:ext cx="3898900" cy="481662"/>
                    </a:xfrm>
                    <a:prstGeom prst="rect">
                      <a:avLst/>
                    </a:prstGeom>
                  </pic:spPr>
                </pic:pic>
              </a:graphicData>
            </a:graphic>
          </wp:inline>
        </w:drawing>
      </w:r>
    </w:p>
    <w:p w:rsidR="003A66E0" w:rsidRDefault="003A66E0" w:rsidP="003A66E0">
      <w:pPr>
        <w:pStyle w:val="Heading"/>
      </w:pPr>
    </w:p>
    <w:p w:rsidR="003A66E0" w:rsidRDefault="003A66E0" w:rsidP="003A66E0">
      <w:pPr>
        <w:pStyle w:val="Heading"/>
      </w:pPr>
    </w:p>
    <w:p w:rsidR="003A66E0" w:rsidRDefault="003A66E0">
      <w:pPr>
        <w:rPr>
          <w:rFonts w:ascii="Tahoma" w:hAnsi="Tahoma" w:cs="Tahoma"/>
          <w:b/>
          <w:bCs/>
          <w:color w:val="000000"/>
          <w:sz w:val="28"/>
          <w:szCs w:val="28"/>
        </w:rPr>
      </w:pPr>
      <w:r>
        <w:br w:type="page"/>
      </w:r>
    </w:p>
    <w:p w:rsidR="003A66E0" w:rsidRDefault="003A66E0" w:rsidP="003A66E0">
      <w:pPr>
        <w:pStyle w:val="Heading"/>
      </w:pPr>
      <w:r>
        <w:rPr>
          <w:rFonts w:ascii="Big Caslon" w:hAnsi="Big Caslon" w:cs="Big Caslon"/>
          <w:b w:val="0"/>
          <w:bCs w:val="0"/>
          <w:noProof/>
          <w:lang w:eastAsia="en-GB"/>
        </w:rPr>
        <mc:AlternateContent>
          <mc:Choice Requires="wps">
            <w:drawing>
              <wp:anchor distT="0" distB="360045" distL="114300" distR="114300" simplePos="0" relativeHeight="251670528" behindDoc="0" locked="1" layoutInCell="1" allowOverlap="0" wp14:anchorId="0DD4510E" wp14:editId="172ECEC4">
                <wp:simplePos x="0" y="0"/>
                <wp:positionH relativeFrom="column">
                  <wp:posOffset>0</wp:posOffset>
                </wp:positionH>
                <wp:positionV relativeFrom="topMargin">
                  <wp:posOffset>720090</wp:posOffset>
                </wp:positionV>
                <wp:extent cx="4330800" cy="799200"/>
                <wp:effectExtent l="0" t="0" r="0" b="1270"/>
                <wp:wrapTopAndBottom/>
                <wp:docPr id="17" name="Text Box 17"/>
                <wp:cNvGraphicFramePr/>
                <a:graphic xmlns:a="http://schemas.openxmlformats.org/drawingml/2006/main">
                  <a:graphicData uri="http://schemas.microsoft.com/office/word/2010/wordprocessingShape">
                    <wps:wsp>
                      <wps:cNvSpPr txBox="1"/>
                      <wps:spPr>
                        <a:xfrm>
                          <a:off x="0" y="0"/>
                          <a:ext cx="4330800" cy="799200"/>
                        </a:xfrm>
                        <a:prstGeom prst="rect">
                          <a:avLst/>
                        </a:prstGeom>
                        <a:solidFill>
                          <a:srgbClr val="FFED4B"/>
                        </a:solidFill>
                        <a:ln w="6350">
                          <a:noFill/>
                        </a:ln>
                      </wps:spPr>
                      <wps:txbx>
                        <w:txbxContent>
                          <w:p w:rsidR="009F3C50" w:rsidRPr="003A66E0" w:rsidRDefault="009F3C50" w:rsidP="003A66E0">
                            <w:pPr>
                              <w:rPr>
                                <w:rFonts w:ascii="Tahoma" w:hAnsi="Tahoma"/>
                                <w:b/>
                                <w:sz w:val="32"/>
                                <w:szCs w:val="32"/>
                              </w:rPr>
                            </w:pPr>
                            <w:r>
                              <w:rPr>
                                <w:rFonts w:ascii="Tahoma" w:hAnsi="Tahoma"/>
                                <w:b/>
                                <w:sz w:val="32"/>
                                <w:szCs w:val="32"/>
                              </w:rPr>
                              <w:t>Illustrations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4510E" id="Text Box 17" o:spid="_x0000_s1032" type="#_x0000_t202" style="position:absolute;margin-left:0;margin-top:56.7pt;width:341pt;height:62.95pt;z-index:251670528;visibility:visible;mso-wrap-style:square;mso-width-percent:0;mso-height-percent:0;mso-wrap-distance-left:9pt;mso-wrap-distance-top:0;mso-wrap-distance-right:9pt;mso-wrap-distance-bottom:28.35pt;mso-position-horizontal:absolute;mso-position-horizontal-relative:text;mso-position-vertical:absolute;mso-position-vertical-relative:top-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" o:allowoverlap="f" fillcolor="#ffed4b" stroked="f" strokeweight=".5pt">
                <v:textbox>
                  <w:txbxContent>
                    <w:p w:rsidR="009F3C50" w:rsidRPr="003A66E0" w:rsidRDefault="009F3C50" w:rsidP="003A66E0">
                      <w:pPr>
                        <w:rPr>
                          <w:rFonts w:ascii="Tahoma" w:hAnsi="Tahoma"/>
                          <w:b/>
                          <w:sz w:val="32"/>
                          <w:szCs w:val="32"/>
                        </w:rPr>
                      </w:pPr>
                      <w:r>
                        <w:rPr>
                          <w:rFonts w:ascii="Tahoma" w:hAnsi="Tahoma"/>
                          <w:b/>
                          <w:sz w:val="32"/>
                          <w:szCs w:val="32"/>
                        </w:rPr>
                        <w:t>Illustrations</w:t>
                      </w:r>
                    </w:p>
                  </w:txbxContent>
                </v:textbox>
                <w10:wrap type="topAndBottom" anchory="margin"/>
                <w10:anchorlock/>
              </v:shape>
            </w:pict>
          </mc:Fallback>
        </mc:AlternateContent>
      </w:r>
      <w:r>
        <w:t>What do smoke seals and intumescent strips look like?</w:t>
      </w:r>
    </w:p>
    <w:p w:rsidR="003A66E0" w:rsidRDefault="003A66E0" w:rsidP="003A66E0">
      <w:pPr>
        <w:pStyle w:val="Heading"/>
        <w:keepNext/>
      </w:pPr>
      <w:r w:rsidRPr="00ED432E">
        <w:rPr>
          <w:noProof/>
          <w:lang w:eastAsia="en-GB"/>
        </w:rPr>
        <w:drawing>
          <wp:inline distT="0" distB="0" distL="0" distR="0" wp14:anchorId="257EEBCB" wp14:editId="11289CCC">
            <wp:extent cx="2423490" cy="1602105"/>
            <wp:effectExtent l="25400" t="0" r="0" b="0"/>
            <wp:docPr id="18" name="Picture 0" descr="Screen Shot 2018-07-04 at 22.1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04 at 22.10.32.png"/>
                    <pic:cNvPicPr/>
                  </pic:nvPicPr>
                  <pic:blipFill>
                    <a:blip r:embed="rId20"/>
                    <a:stretch>
                      <a:fillRect/>
                    </a:stretch>
                  </pic:blipFill>
                  <pic:spPr>
                    <a:xfrm>
                      <a:off x="0" y="0"/>
                      <a:ext cx="2428479" cy="1605403"/>
                    </a:xfrm>
                    <a:prstGeom prst="rect">
                      <a:avLst/>
                    </a:prstGeom>
                  </pic:spPr>
                </pic:pic>
              </a:graphicData>
            </a:graphic>
          </wp:inline>
        </w:drawing>
      </w:r>
    </w:p>
    <w:p w:rsidR="003A66E0" w:rsidRDefault="003A66E0" w:rsidP="003A66E0">
      <w:pPr>
        <w:pStyle w:val="Caption"/>
      </w:pPr>
      <w:r>
        <w:t xml:space="preserve">Figure </w:t>
      </w:r>
      <w:r w:rsidR="009F3C50">
        <w:rPr>
          <w:noProof/>
        </w:rPr>
        <w:fldChar w:fldCharType="begin"/>
      </w:r>
      <w:r w:rsidR="009F3C50">
        <w:rPr>
          <w:noProof/>
        </w:rPr>
        <w:instrText xml:space="preserve"> SEQ Figure \* ARABIC </w:instrText>
      </w:r>
      <w:r w:rsidR="009F3C50">
        <w:rPr>
          <w:noProof/>
        </w:rPr>
        <w:fldChar w:fldCharType="separate"/>
      </w:r>
      <w:r w:rsidR="009F3C50">
        <w:rPr>
          <w:noProof/>
        </w:rPr>
        <w:t>1</w:t>
      </w:r>
      <w:r w:rsidR="009F3C50">
        <w:rPr>
          <w:noProof/>
        </w:rPr>
        <w:fldChar w:fldCharType="end"/>
      </w:r>
      <w:r>
        <w:t>: Fire and smoke seal before fitting</w:t>
      </w:r>
    </w:p>
    <w:p w:rsidR="003A66E0" w:rsidRDefault="003A66E0" w:rsidP="003A66E0">
      <w:pPr>
        <w:pStyle w:val="Heading"/>
        <w:keepNext/>
      </w:pPr>
      <w:r>
        <w:t xml:space="preserve"> </w:t>
      </w:r>
      <w:r w:rsidRPr="00ED432E">
        <w:rPr>
          <w:noProof/>
          <w:lang w:eastAsia="en-GB"/>
        </w:rPr>
        <w:drawing>
          <wp:inline distT="0" distB="0" distL="0" distR="0" wp14:anchorId="22A01FC9" wp14:editId="73F01DBC">
            <wp:extent cx="2492375" cy="1450109"/>
            <wp:effectExtent l="25400" t="0" r="0" b="0"/>
            <wp:docPr id="19" name="Picture 1" descr="Screen Shot 2018-07-04 at 22.1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04 at 22.11.18.png"/>
                    <pic:cNvPicPr/>
                  </pic:nvPicPr>
                  <pic:blipFill>
                    <a:blip r:embed="rId21"/>
                    <a:stretch>
                      <a:fillRect/>
                    </a:stretch>
                  </pic:blipFill>
                  <pic:spPr>
                    <a:xfrm>
                      <a:off x="0" y="0"/>
                      <a:ext cx="2492375" cy="1450109"/>
                    </a:xfrm>
                    <a:prstGeom prst="rect">
                      <a:avLst/>
                    </a:prstGeom>
                  </pic:spPr>
                </pic:pic>
              </a:graphicData>
            </a:graphic>
          </wp:inline>
        </w:drawing>
      </w:r>
    </w:p>
    <w:p w:rsidR="003A66E0" w:rsidRDefault="003A66E0" w:rsidP="003A66E0">
      <w:pPr>
        <w:pStyle w:val="Caption"/>
      </w:pPr>
      <w:r>
        <w:t xml:space="preserve">Figure </w:t>
      </w:r>
      <w:r w:rsidR="009F3C50">
        <w:rPr>
          <w:noProof/>
        </w:rPr>
        <w:fldChar w:fldCharType="begin"/>
      </w:r>
      <w:r w:rsidR="009F3C50">
        <w:rPr>
          <w:noProof/>
        </w:rPr>
        <w:instrText xml:space="preserve"> SEQ Figure \* ARABIC </w:instrText>
      </w:r>
      <w:r w:rsidR="009F3C50">
        <w:rPr>
          <w:noProof/>
        </w:rPr>
        <w:fldChar w:fldCharType="separate"/>
      </w:r>
      <w:r w:rsidR="009F3C50">
        <w:rPr>
          <w:noProof/>
        </w:rPr>
        <w:t>2</w:t>
      </w:r>
      <w:r w:rsidR="009F3C50">
        <w:rPr>
          <w:noProof/>
        </w:rPr>
        <w:fldChar w:fldCharType="end"/>
      </w:r>
      <w:r>
        <w:t>: Fire only intumescent strip before fitting</w:t>
      </w:r>
    </w:p>
    <w:p w:rsidR="003A66E0" w:rsidRDefault="003A66E0" w:rsidP="003A66E0">
      <w:pPr>
        <w:keepNext/>
      </w:pPr>
      <w:r w:rsidRPr="00ED432E">
        <w:rPr>
          <w:noProof/>
          <w:lang w:eastAsia="en-GB"/>
        </w:rPr>
        <w:drawing>
          <wp:inline distT="0" distB="0" distL="0" distR="0" wp14:anchorId="5BC9F7C4" wp14:editId="6E32EFFE">
            <wp:extent cx="2341245" cy="261257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oke seal.jpg"/>
                    <pic:cNvPicPr/>
                  </pic:nvPicPr>
                  <pic:blipFill>
                    <a:blip r:embed="rId22">
                      <a:extLst>
                        <a:ext uri="{28A0092B-C50C-407E-A947-70E740481C1C}">
                          <a14:useLocalDpi xmlns:a14="http://schemas.microsoft.com/office/drawing/2010/main" val="0"/>
                        </a:ext>
                      </a:extLst>
                    </a:blip>
                    <a:stretch>
                      <a:fillRect/>
                    </a:stretch>
                  </pic:blipFill>
                  <pic:spPr>
                    <a:xfrm>
                      <a:off x="0" y="0"/>
                      <a:ext cx="2348579" cy="2620755"/>
                    </a:xfrm>
                    <a:prstGeom prst="rect">
                      <a:avLst/>
                    </a:prstGeom>
                  </pic:spPr>
                </pic:pic>
              </a:graphicData>
            </a:graphic>
          </wp:inline>
        </w:drawing>
      </w:r>
    </w:p>
    <w:p w:rsidR="003A66E0" w:rsidRDefault="003A66E0" w:rsidP="003A66E0">
      <w:pPr>
        <w:pStyle w:val="Caption"/>
      </w:pPr>
      <w:r>
        <w:t xml:space="preserve">Figure </w:t>
      </w:r>
      <w:r w:rsidR="009F3C50">
        <w:rPr>
          <w:noProof/>
        </w:rPr>
        <w:fldChar w:fldCharType="begin"/>
      </w:r>
      <w:r w:rsidR="009F3C50">
        <w:rPr>
          <w:noProof/>
        </w:rPr>
        <w:instrText xml:space="preserve"> SEQ Figure \* ARABIC </w:instrText>
      </w:r>
      <w:r w:rsidR="009F3C50">
        <w:rPr>
          <w:noProof/>
        </w:rPr>
        <w:fldChar w:fldCharType="separate"/>
      </w:r>
      <w:r w:rsidR="009F3C50">
        <w:rPr>
          <w:noProof/>
        </w:rPr>
        <w:t>3</w:t>
      </w:r>
      <w:r w:rsidR="009F3C50">
        <w:rPr>
          <w:noProof/>
        </w:rPr>
        <w:fldChar w:fldCharType="end"/>
      </w:r>
      <w:r>
        <w:t>: Fire and smoke seal fitted to timber door frame</w:t>
      </w:r>
    </w:p>
    <w:p w:rsidR="003A66E0" w:rsidRDefault="003A66E0">
      <w:pPr>
        <w:rPr>
          <w:i/>
          <w:iCs/>
          <w:color w:val="44546A" w:themeColor="text2"/>
          <w:sz w:val="18"/>
          <w:szCs w:val="18"/>
        </w:rPr>
      </w:pPr>
      <w:r>
        <w:br w:type="page"/>
      </w:r>
    </w:p>
    <w:p w:rsidR="003A66E0" w:rsidRPr="003A66E0" w:rsidRDefault="003A66E0" w:rsidP="003A66E0">
      <w:pPr>
        <w:pStyle w:val="Caption"/>
      </w:pPr>
      <w:r>
        <w:rPr>
          <w:rFonts w:ascii="Big Caslon" w:hAnsi="Big Caslon" w:cs="Big Caslon"/>
          <w:b/>
          <w:bCs/>
          <w:noProof/>
          <w:lang w:eastAsia="en-GB"/>
        </w:rPr>
        <mc:AlternateContent>
          <mc:Choice Requires="wps">
            <w:drawing>
              <wp:anchor distT="0" distB="360045" distL="114300" distR="114300" simplePos="0" relativeHeight="251672576" behindDoc="0" locked="1" layoutInCell="1" allowOverlap="0" wp14:anchorId="5B078DD5" wp14:editId="79BF017A">
                <wp:simplePos x="0" y="0"/>
                <wp:positionH relativeFrom="column">
                  <wp:posOffset>0</wp:posOffset>
                </wp:positionH>
                <wp:positionV relativeFrom="topMargin">
                  <wp:posOffset>1181100</wp:posOffset>
                </wp:positionV>
                <wp:extent cx="4330800" cy="799200"/>
                <wp:effectExtent l="0" t="0" r="0" b="1270"/>
                <wp:wrapTopAndBottom/>
                <wp:docPr id="20" name="Text Box 20"/>
                <wp:cNvGraphicFramePr/>
                <a:graphic xmlns:a="http://schemas.openxmlformats.org/drawingml/2006/main">
                  <a:graphicData uri="http://schemas.microsoft.com/office/word/2010/wordprocessingShape">
                    <wps:wsp>
                      <wps:cNvSpPr txBox="1"/>
                      <wps:spPr>
                        <a:xfrm>
                          <a:off x="0" y="0"/>
                          <a:ext cx="4330800" cy="799200"/>
                        </a:xfrm>
                        <a:prstGeom prst="rect">
                          <a:avLst/>
                        </a:prstGeom>
                        <a:solidFill>
                          <a:srgbClr val="FFED4B"/>
                        </a:solidFill>
                        <a:ln w="6350">
                          <a:noFill/>
                        </a:ln>
                      </wps:spPr>
                      <wps:txbx>
                        <w:txbxContent>
                          <w:p w:rsidR="009F3C50" w:rsidRPr="003A66E0" w:rsidRDefault="009F3C50" w:rsidP="003A66E0">
                            <w:pPr>
                              <w:rPr>
                                <w:rFonts w:ascii="Tahoma" w:hAnsi="Tahoma"/>
                                <w:b/>
                                <w:sz w:val="32"/>
                                <w:szCs w:val="32"/>
                              </w:rPr>
                            </w:pPr>
                            <w:r>
                              <w:rPr>
                                <w:rFonts w:ascii="Tahoma" w:hAnsi="Tahoma"/>
                                <w:b/>
                                <w:sz w:val="32"/>
                                <w:szCs w:val="32"/>
                              </w:rPr>
                              <w:t>Further reading and sources of information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78DD5" id="Text Box 20" o:spid="_x0000_s1033" type="#_x0000_t202" style="position:absolute;margin-left:0;margin-top:93pt;width:341pt;height:62.95pt;z-index:251672576;visibility:visible;mso-wrap-style:square;mso-width-percent:0;mso-height-percent:0;mso-wrap-distance-left:9pt;mso-wrap-distance-top:0;mso-wrap-distance-right:9pt;mso-wrap-distance-bottom:28.35pt;mso-position-horizontal:absolute;mso-position-horizontal-relative:text;mso-position-vertical:absolute;mso-position-vertical-relative:top-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" o:allowoverlap="f" fillcolor="#ffed4b" stroked="f" strokeweight=".5pt">
                <v:textbox>
                  <w:txbxContent>
                    <w:p w:rsidR="009F3C50" w:rsidRPr="003A66E0" w:rsidRDefault="009F3C50" w:rsidP="003A66E0">
                      <w:pPr>
                        <w:rPr>
                          <w:rFonts w:ascii="Tahoma" w:hAnsi="Tahoma"/>
                          <w:b/>
                          <w:sz w:val="32"/>
                          <w:szCs w:val="32"/>
                        </w:rPr>
                      </w:pPr>
                      <w:r>
                        <w:rPr>
                          <w:rFonts w:ascii="Tahoma" w:hAnsi="Tahoma"/>
                          <w:b/>
                          <w:sz w:val="32"/>
                          <w:szCs w:val="32"/>
                        </w:rPr>
                        <w:t>Further reading and sources of information</w:t>
                      </w:r>
                    </w:p>
                  </w:txbxContent>
                </v:textbox>
                <w10:wrap type="topAndBottom" anchory="margin"/>
                <w10:anchorlock/>
              </v:shape>
            </w:pict>
          </mc:Fallback>
        </mc:AlternateContent>
      </w:r>
    </w:p>
    <w:p w:rsidR="003A66E0" w:rsidRDefault="003A66E0" w:rsidP="003A66E0">
      <w:pPr>
        <w:pStyle w:val="Body"/>
        <w:spacing w:after="120" w:line="240" w:lineRule="auto"/>
        <w:rPr>
          <w:b/>
        </w:rPr>
      </w:pPr>
      <w:r w:rsidRPr="003A66E0">
        <w:rPr>
          <w:b/>
        </w:rPr>
        <w:t>Fire safety in purpose-built blocks of flats</w:t>
      </w:r>
    </w:p>
    <w:p w:rsidR="003A66E0" w:rsidRDefault="003A66E0" w:rsidP="003A66E0">
      <w:pPr>
        <w:pStyle w:val="Body"/>
        <w:spacing w:after="120" w:line="240" w:lineRule="auto"/>
        <w:rPr>
          <w:i/>
        </w:rPr>
      </w:pPr>
      <w:r>
        <w:rPr>
          <w:i/>
        </w:rPr>
        <w:t>Local Government Association</w:t>
      </w:r>
    </w:p>
    <w:p w:rsidR="003A66E0" w:rsidRDefault="00643129" w:rsidP="003A66E0">
      <w:pPr>
        <w:pStyle w:val="Body"/>
        <w:spacing w:after="120" w:line="240" w:lineRule="auto"/>
      </w:pPr>
      <w:hyperlink r:id="rId23" w:history="1">
        <w:r w:rsidR="003A66E0" w:rsidRPr="003A66E0">
          <w:rPr>
            <w:rStyle w:val="Hyperlink"/>
          </w:rPr>
          <w:t>https://www.local.gov.uk/sites/default/files/documents/fire-safety-purpose-built-04b.pdf</w:t>
        </w:r>
      </w:hyperlink>
      <w:r w:rsidR="003A66E0" w:rsidRPr="003A66E0">
        <w:t xml:space="preserve"> </w:t>
      </w:r>
    </w:p>
    <w:p w:rsidR="003A66E0" w:rsidRDefault="003A66E0" w:rsidP="003A66E0">
      <w:pPr>
        <w:pStyle w:val="Body"/>
        <w:spacing w:after="120" w:line="240" w:lineRule="auto"/>
      </w:pPr>
    </w:p>
    <w:p w:rsidR="003A66E0" w:rsidRDefault="003A66E0" w:rsidP="003A66E0">
      <w:pPr>
        <w:pStyle w:val="Body"/>
        <w:spacing w:after="120" w:line="240" w:lineRule="auto"/>
        <w:sectPr w:rsidR="003A66E0" w:rsidSect="003A66E0">
          <w:footerReference w:type="even" r:id="rId24"/>
          <w:footerReference w:type="default" r:id="rId25"/>
          <w:pgSz w:w="11900" w:h="16840"/>
          <w:pgMar w:top="1440" w:right="2880" w:bottom="1440" w:left="2880" w:header="720" w:footer="720" w:gutter="0"/>
          <w:cols w:space="720"/>
          <w:titlePg/>
          <w:docGrid w:linePitch="360"/>
        </w:sectPr>
      </w:pPr>
    </w:p>
    <w:p w:rsidR="003A66E0" w:rsidRPr="003A66E0" w:rsidRDefault="003A66E0" w:rsidP="003A66E0">
      <w:pPr>
        <w:pStyle w:val="Body"/>
        <w:spacing w:after="120" w:line="240" w:lineRule="auto"/>
      </w:pPr>
    </w:p>
    <w:p w:rsidR="003A66E0" w:rsidRDefault="003A66E0" w:rsidP="003A66E0">
      <w:pPr>
        <w:pStyle w:val="Body"/>
        <w:spacing w:after="120" w:line="240" w:lineRule="auto"/>
        <w:rPr>
          <w:b/>
        </w:rPr>
      </w:pPr>
      <w:r>
        <w:rPr>
          <w:b/>
        </w:rPr>
        <w:t xml:space="preserve">Fire Safety Risk Assessment: Sleeping Accommodation </w:t>
      </w:r>
    </w:p>
    <w:p w:rsidR="003A66E0" w:rsidRDefault="003A66E0" w:rsidP="003A66E0">
      <w:pPr>
        <w:pStyle w:val="Body"/>
        <w:spacing w:after="120" w:line="240" w:lineRule="auto"/>
        <w:rPr>
          <w:i/>
        </w:rPr>
      </w:pPr>
      <w:r>
        <w:rPr>
          <w:i/>
        </w:rPr>
        <w:t>HM Government</w:t>
      </w:r>
    </w:p>
    <w:p w:rsidR="003A66E0" w:rsidRDefault="00643129" w:rsidP="003A66E0">
      <w:pPr>
        <w:pStyle w:val="Body"/>
      </w:pPr>
      <w:hyperlink r:id="rId26" w:history="1">
        <w:r w:rsidR="003A66E0" w:rsidRPr="00487EC7">
          <w:rPr>
            <w:rStyle w:val="Hyperlink"/>
          </w:rPr>
          <w:t>https://assets.publishing.service.gov.uk/government/uploads/system/uploads/attachment_data/file/422192/9281_Sleeping_Accomodation_v2.pdf</w:t>
        </w:r>
      </w:hyperlink>
      <w:r w:rsidR="003A66E0">
        <w:t xml:space="preserve"> </w:t>
      </w:r>
    </w:p>
    <w:p w:rsidR="003A66E0" w:rsidRDefault="003A66E0" w:rsidP="003A66E0">
      <w:pPr>
        <w:pStyle w:val="Body"/>
        <w:sectPr w:rsidR="003A66E0" w:rsidSect="003A66E0">
          <w:type w:val="continuous"/>
          <w:pgSz w:w="11900" w:h="16840"/>
          <w:pgMar w:top="1440" w:right="2880" w:bottom="1440" w:left="2880" w:header="720" w:footer="720" w:gutter="0"/>
          <w:cols w:space="720"/>
          <w:titlePg/>
          <w:docGrid w:linePitch="360"/>
        </w:sectPr>
      </w:pPr>
    </w:p>
    <w:p w:rsidR="003A66E0" w:rsidRDefault="003A66E0" w:rsidP="003A66E0">
      <w:pPr>
        <w:pStyle w:val="Body"/>
        <w:rPr>
          <w:i/>
        </w:rPr>
      </w:pPr>
    </w:p>
    <w:p w:rsidR="003A66E0" w:rsidRPr="003A66E0" w:rsidRDefault="003A66E0" w:rsidP="003A66E0">
      <w:pPr>
        <w:pStyle w:val="Body"/>
        <w:spacing w:after="120" w:line="240" w:lineRule="auto"/>
        <w:rPr>
          <w:b/>
        </w:rPr>
      </w:pPr>
      <w:r>
        <w:rPr>
          <w:b/>
        </w:rPr>
        <w:t>Housing – Fire Safety: Guidance on fire safety provisions for certain types of existing housing</w:t>
      </w:r>
    </w:p>
    <w:p w:rsidR="003A66E0" w:rsidRDefault="003A66E0" w:rsidP="003A66E0">
      <w:pPr>
        <w:pStyle w:val="Body"/>
        <w:spacing w:after="120" w:line="240" w:lineRule="auto"/>
        <w:rPr>
          <w:i/>
        </w:rPr>
      </w:pPr>
      <w:r>
        <w:rPr>
          <w:i/>
        </w:rPr>
        <w:t xml:space="preserve">Chartered Institute of Environmental Health &amp; The Fire Chief Officers Association </w:t>
      </w:r>
    </w:p>
    <w:p w:rsidR="003A66E0" w:rsidRPr="003A66E0" w:rsidRDefault="003A66E0" w:rsidP="003A66E0">
      <w:pPr>
        <w:pStyle w:val="Body"/>
        <w:spacing w:after="120" w:line="240" w:lineRule="auto"/>
      </w:pPr>
      <w:r>
        <w:t>Including the Protocol between local housing authorities and fire and rescue authorities to improve fire safety. (Note: Most local authorities and fire and rescue services have their own protocol which should be on their websites)</w:t>
      </w:r>
    </w:p>
    <w:p w:rsidR="003A66E0" w:rsidRDefault="00643129" w:rsidP="003A66E0">
      <w:pPr>
        <w:pStyle w:val="Body"/>
      </w:pPr>
      <w:hyperlink r:id="rId27" w:history="1">
        <w:r w:rsidR="003A66E0" w:rsidRPr="00487EC7">
          <w:rPr>
            <w:rStyle w:val="Hyperlink"/>
          </w:rPr>
          <w:t>https://www.cieh.org/media/1244/guidance-on-fire-safety-provisions-for-certain-types-of-existing-housing.pdf</w:t>
        </w:r>
      </w:hyperlink>
      <w:r w:rsidR="003A66E0">
        <w:t xml:space="preserve"> </w:t>
      </w:r>
    </w:p>
    <w:p w:rsidR="003A66E0" w:rsidRDefault="003A66E0" w:rsidP="003A66E0">
      <w:pPr>
        <w:pStyle w:val="Body"/>
        <w:rPr>
          <w:i/>
        </w:rPr>
        <w:sectPr w:rsidR="003A66E0" w:rsidSect="003A66E0">
          <w:type w:val="continuous"/>
          <w:pgSz w:w="11900" w:h="16840"/>
          <w:pgMar w:top="1440" w:right="2880" w:bottom="1440" w:left="2880" w:header="720" w:footer="720" w:gutter="0"/>
          <w:cols w:space="720"/>
          <w:titlePg/>
          <w:docGrid w:linePitch="360"/>
        </w:sectPr>
      </w:pPr>
    </w:p>
    <w:p w:rsidR="003A66E0" w:rsidRDefault="003A66E0" w:rsidP="003A66E0">
      <w:pPr>
        <w:pStyle w:val="Body"/>
        <w:spacing w:after="120" w:line="240" w:lineRule="auto"/>
        <w:rPr>
          <w:b/>
        </w:rPr>
      </w:pPr>
    </w:p>
    <w:p w:rsidR="003A66E0" w:rsidRDefault="003A66E0" w:rsidP="003A66E0">
      <w:pPr>
        <w:pStyle w:val="Body"/>
        <w:spacing w:after="120" w:line="240" w:lineRule="auto"/>
        <w:rPr>
          <w:b/>
        </w:rPr>
      </w:pPr>
      <w:r>
        <w:rPr>
          <w:b/>
        </w:rPr>
        <w:t>The UK Fire Service Resources</w:t>
      </w:r>
    </w:p>
    <w:p w:rsidR="003A66E0" w:rsidRDefault="003A66E0" w:rsidP="003A66E0">
      <w:pPr>
        <w:pStyle w:val="Body"/>
        <w:spacing w:after="120" w:line="240" w:lineRule="auto"/>
        <w:rPr>
          <w:i/>
        </w:rPr>
      </w:pPr>
      <w:r>
        <w:rPr>
          <w:i/>
        </w:rPr>
        <w:t>Aims to provide fire and rescue service related information and an online community where members of the public can find all the information they require.</w:t>
      </w:r>
    </w:p>
    <w:p w:rsidR="003A66E0" w:rsidRDefault="00643129" w:rsidP="003A66E0">
      <w:pPr>
        <w:pStyle w:val="Body"/>
      </w:pPr>
      <w:hyperlink r:id="rId28" w:history="1">
        <w:r w:rsidR="003A66E0" w:rsidRPr="00487EC7">
          <w:rPr>
            <w:rStyle w:val="Hyperlink"/>
          </w:rPr>
          <w:t>https://www.fireservice.co.uk/</w:t>
        </w:r>
      </w:hyperlink>
      <w:r w:rsidR="003A66E0">
        <w:t xml:space="preserve"> </w:t>
      </w:r>
    </w:p>
    <w:p w:rsidR="003A66E0" w:rsidRDefault="003A66E0" w:rsidP="003A66E0">
      <w:pPr>
        <w:pStyle w:val="Body"/>
        <w:rPr>
          <w:i/>
        </w:rPr>
        <w:sectPr w:rsidR="003A66E0" w:rsidSect="003A66E0">
          <w:type w:val="continuous"/>
          <w:pgSz w:w="11900" w:h="16840"/>
          <w:pgMar w:top="1440" w:right="2880" w:bottom="1440" w:left="2880" w:header="720" w:footer="720" w:gutter="0"/>
          <w:cols w:space="720"/>
          <w:titlePg/>
          <w:docGrid w:linePitch="360"/>
        </w:sectPr>
      </w:pPr>
    </w:p>
    <w:p w:rsidR="003A66E0" w:rsidRDefault="003A66E0" w:rsidP="003A66E0">
      <w:pPr>
        <w:pStyle w:val="Body"/>
        <w:spacing w:after="120" w:line="240" w:lineRule="auto"/>
        <w:rPr>
          <w:b/>
        </w:rPr>
      </w:pPr>
      <w:r>
        <w:rPr>
          <w:b/>
        </w:rPr>
        <w:t>Safelincs Fire &amp; Safety Solutions</w:t>
      </w:r>
    </w:p>
    <w:p w:rsidR="003A66E0" w:rsidRDefault="003A66E0" w:rsidP="003A66E0">
      <w:pPr>
        <w:pStyle w:val="Body"/>
        <w:spacing w:after="120" w:line="240" w:lineRule="auto"/>
        <w:rPr>
          <w:i/>
        </w:rPr>
      </w:pPr>
      <w:r>
        <w:rPr>
          <w:i/>
        </w:rPr>
        <w:t>Provider of fire safety products and services.</w:t>
      </w:r>
    </w:p>
    <w:p w:rsidR="003A66E0" w:rsidRDefault="00643129" w:rsidP="003A66E0">
      <w:pPr>
        <w:pStyle w:val="Body"/>
      </w:pPr>
      <w:hyperlink r:id="rId29" w:history="1">
        <w:r w:rsidR="003A66E0" w:rsidRPr="00487EC7">
          <w:rPr>
            <w:rStyle w:val="Hyperlink"/>
          </w:rPr>
          <w:t>https://www.safelincs.co.uk/</w:t>
        </w:r>
      </w:hyperlink>
      <w:r w:rsidR="003A66E0">
        <w:t xml:space="preserve"> </w:t>
      </w:r>
    </w:p>
    <w:p w:rsidR="003A66E0" w:rsidRDefault="003A66E0" w:rsidP="003A66E0">
      <w:pPr>
        <w:pStyle w:val="Body"/>
        <w:sectPr w:rsidR="003A66E0" w:rsidSect="003A66E0">
          <w:type w:val="continuous"/>
          <w:pgSz w:w="11900" w:h="16840"/>
          <w:pgMar w:top="1440" w:right="2880" w:bottom="1440" w:left="2880" w:header="720" w:footer="720" w:gutter="0"/>
          <w:cols w:space="720"/>
          <w:titlePg/>
          <w:docGrid w:linePitch="360"/>
        </w:sectPr>
      </w:pPr>
    </w:p>
    <w:p w:rsidR="003A66E0" w:rsidRDefault="003A66E0" w:rsidP="003A66E0">
      <w:pPr>
        <w:pStyle w:val="Body"/>
      </w:pPr>
    </w:p>
    <w:p w:rsidR="003A66E0" w:rsidRDefault="003A66E0" w:rsidP="003A66E0">
      <w:pPr>
        <w:pStyle w:val="Body"/>
        <w:spacing w:after="120" w:line="240" w:lineRule="auto"/>
        <w:rPr>
          <w:b/>
        </w:rPr>
      </w:pPr>
      <w:r>
        <w:rPr>
          <w:b/>
        </w:rPr>
        <w:t>The Fire Safety Advice Centre</w:t>
      </w:r>
    </w:p>
    <w:p w:rsidR="003A66E0" w:rsidRDefault="003A66E0" w:rsidP="003A66E0">
      <w:pPr>
        <w:pStyle w:val="Body"/>
        <w:spacing w:after="120" w:line="240" w:lineRule="auto"/>
        <w:rPr>
          <w:i/>
        </w:rPr>
      </w:pPr>
      <w:r>
        <w:rPr>
          <w:i/>
        </w:rPr>
        <w:t>Provider of free fire safety and fire prevention advice in the UK.</w:t>
      </w:r>
    </w:p>
    <w:p w:rsidR="003A66E0" w:rsidRDefault="00643129" w:rsidP="003A66E0">
      <w:pPr>
        <w:pStyle w:val="Body"/>
      </w:pPr>
      <w:hyperlink r:id="rId30" w:history="1">
        <w:r w:rsidR="003A66E0" w:rsidRPr="00487EC7">
          <w:rPr>
            <w:rStyle w:val="Hyperlink"/>
          </w:rPr>
          <w:t>https://www.firesafe.org.uk/</w:t>
        </w:r>
      </w:hyperlink>
      <w:r w:rsidR="003A66E0">
        <w:t xml:space="preserve"> </w:t>
      </w:r>
    </w:p>
    <w:p w:rsidR="003A66E0" w:rsidRDefault="003A66E0" w:rsidP="003A66E0">
      <w:pPr>
        <w:pStyle w:val="Body"/>
        <w:sectPr w:rsidR="003A66E0" w:rsidSect="003A66E0">
          <w:type w:val="continuous"/>
          <w:pgSz w:w="11900" w:h="16840"/>
          <w:pgMar w:top="1440" w:right="2880" w:bottom="1440" w:left="2880" w:header="720" w:footer="720" w:gutter="0"/>
          <w:cols w:space="720"/>
          <w:titlePg/>
          <w:docGrid w:linePitch="360"/>
        </w:sectPr>
      </w:pPr>
    </w:p>
    <w:p w:rsidR="003A66E0" w:rsidRDefault="003A66E0" w:rsidP="003A66E0">
      <w:pPr>
        <w:pStyle w:val="Body"/>
      </w:pPr>
    </w:p>
    <w:p w:rsidR="003A66E0" w:rsidRDefault="003A66E0" w:rsidP="003A66E0">
      <w:pPr>
        <w:pStyle w:val="Body"/>
        <w:spacing w:after="120" w:line="240" w:lineRule="auto"/>
        <w:rPr>
          <w:b/>
        </w:rPr>
      </w:pPr>
      <w:r>
        <w:rPr>
          <w:b/>
        </w:rPr>
        <w:t>National Fire Protection Association’s Fire Safety Tips</w:t>
      </w:r>
    </w:p>
    <w:p w:rsidR="003A66E0" w:rsidRDefault="003A66E0" w:rsidP="003A66E0">
      <w:pPr>
        <w:pStyle w:val="Body"/>
        <w:spacing w:after="120"/>
        <w:rPr>
          <w:i/>
        </w:rPr>
      </w:pPr>
      <w:r>
        <w:rPr>
          <w:i/>
        </w:rPr>
        <w:t>Tip sheets provided by a US-based information and knowledge resource on fire, electrical and related hazards.</w:t>
      </w:r>
    </w:p>
    <w:p w:rsidR="003A66E0" w:rsidRDefault="00643129" w:rsidP="003A66E0">
      <w:pPr>
        <w:pStyle w:val="Body"/>
        <w:spacing w:after="120"/>
        <w:rPr>
          <w:i/>
        </w:rPr>
      </w:pPr>
      <w:hyperlink r:id="rId31" w:history="1">
        <w:r w:rsidR="003A66E0" w:rsidRPr="00487EC7">
          <w:rPr>
            <w:rStyle w:val="Hyperlink"/>
            <w:i/>
          </w:rPr>
          <w:t>https://www.nfpa.org/public-education/resources/safety-tip-sheets</w:t>
        </w:r>
      </w:hyperlink>
      <w:r w:rsidR="003A66E0">
        <w:rPr>
          <w:i/>
        </w:rPr>
        <w:t xml:space="preserve"> </w:t>
      </w:r>
    </w:p>
    <w:p w:rsidR="003A66E0" w:rsidRDefault="003A66E0" w:rsidP="003A66E0">
      <w:pPr>
        <w:pStyle w:val="Body"/>
        <w:spacing w:after="120" w:line="240" w:lineRule="auto"/>
      </w:pPr>
    </w:p>
    <w:p w:rsidR="003A66E0" w:rsidRDefault="003A66E0" w:rsidP="003A66E0">
      <w:pPr>
        <w:pStyle w:val="Body"/>
        <w:spacing w:after="120" w:line="240" w:lineRule="auto"/>
        <w:sectPr w:rsidR="003A66E0" w:rsidSect="003A66E0">
          <w:type w:val="continuous"/>
          <w:pgSz w:w="11900" w:h="16840"/>
          <w:pgMar w:top="1440" w:right="2880" w:bottom="1440" w:left="2880" w:header="720" w:footer="720" w:gutter="0"/>
          <w:cols w:space="720"/>
          <w:titlePg/>
          <w:docGrid w:linePitch="360"/>
        </w:sectPr>
      </w:pPr>
    </w:p>
    <w:p w:rsidR="003A66E0" w:rsidRPr="003A66E0" w:rsidRDefault="003A66E0" w:rsidP="003A66E0">
      <w:pPr>
        <w:pStyle w:val="Body"/>
        <w:spacing w:after="120" w:line="240" w:lineRule="auto"/>
        <w:rPr>
          <w:b/>
        </w:rPr>
      </w:pPr>
      <w:r>
        <w:rPr>
          <w:b/>
        </w:rPr>
        <w:t>Court and Tribunal Finder</w:t>
      </w:r>
    </w:p>
    <w:p w:rsidR="003A66E0" w:rsidRDefault="003A66E0" w:rsidP="003A66E0">
      <w:pPr>
        <w:pStyle w:val="Body"/>
        <w:spacing w:after="120" w:line="240" w:lineRule="auto"/>
        <w:rPr>
          <w:i/>
        </w:rPr>
      </w:pPr>
      <w:r>
        <w:rPr>
          <w:i/>
        </w:rPr>
        <w:t>Magistrates (JPs) can be found at the Magistrates Courts. The link below can help you find a Magistrate near you.</w:t>
      </w:r>
    </w:p>
    <w:p w:rsidR="003A66E0" w:rsidRDefault="00643129" w:rsidP="003A66E0">
      <w:pPr>
        <w:pStyle w:val="Body"/>
      </w:pPr>
      <w:hyperlink r:id="rId32" w:history="1">
        <w:r w:rsidR="003A66E0" w:rsidRPr="00487EC7">
          <w:rPr>
            <w:rStyle w:val="Hyperlink"/>
          </w:rPr>
          <w:t>https://courttribunalfinder.service.gov.uk/search/</w:t>
        </w:r>
      </w:hyperlink>
    </w:p>
    <w:p w:rsidR="003A66E0" w:rsidRDefault="003A66E0" w:rsidP="003A66E0">
      <w:pPr>
        <w:pStyle w:val="Body"/>
        <w:rPr>
          <w:b/>
        </w:rPr>
        <w:sectPr w:rsidR="003A66E0" w:rsidSect="003A66E0">
          <w:type w:val="continuous"/>
          <w:pgSz w:w="11900" w:h="16840"/>
          <w:pgMar w:top="1440" w:right="2880" w:bottom="1440" w:left="2880" w:header="720" w:footer="720" w:gutter="0"/>
          <w:cols w:space="720"/>
          <w:titlePg/>
          <w:docGrid w:linePitch="360"/>
        </w:sectPr>
      </w:pPr>
    </w:p>
    <w:p w:rsidR="003A66E0" w:rsidRPr="003A66E0" w:rsidRDefault="003A66E0" w:rsidP="003A66E0">
      <w:pPr>
        <w:pStyle w:val="Body"/>
        <w:rPr>
          <w:b/>
          <w:sz w:val="11"/>
          <w:szCs w:val="11"/>
        </w:rPr>
      </w:pPr>
    </w:p>
    <w:p w:rsidR="003A66E0" w:rsidRPr="003A66E0" w:rsidRDefault="003A66E0" w:rsidP="003A66E0">
      <w:pPr>
        <w:pStyle w:val="Body"/>
        <w:spacing w:after="120" w:line="240" w:lineRule="auto"/>
      </w:pPr>
      <w:r>
        <w:rPr>
          <w:b/>
        </w:rPr>
        <w:t>Magistrates Association</w:t>
      </w:r>
    </w:p>
    <w:p w:rsidR="003A66E0" w:rsidRDefault="003A66E0" w:rsidP="003A66E0">
      <w:pPr>
        <w:pStyle w:val="Body"/>
        <w:spacing w:after="120" w:line="240" w:lineRule="auto"/>
        <w:rPr>
          <w:i/>
        </w:rPr>
      </w:pPr>
      <w:r>
        <w:rPr>
          <w:i/>
        </w:rPr>
        <w:t>Information about magistrates (JPs) in England</w:t>
      </w:r>
    </w:p>
    <w:p w:rsidR="003A66E0" w:rsidRDefault="00643129" w:rsidP="003A66E0">
      <w:pPr>
        <w:pStyle w:val="Body"/>
        <w:spacing w:after="120" w:line="240" w:lineRule="auto"/>
        <w:rPr>
          <w:i/>
        </w:rPr>
      </w:pPr>
      <w:hyperlink r:id="rId33" w:history="1">
        <w:r w:rsidR="003A66E0" w:rsidRPr="00487EC7">
          <w:rPr>
            <w:rStyle w:val="Hyperlink"/>
            <w:i/>
          </w:rPr>
          <w:t>https://www.magistrates-association.org.uk/</w:t>
        </w:r>
      </w:hyperlink>
      <w:r w:rsidR="003A66E0">
        <w:rPr>
          <w:i/>
        </w:rPr>
        <w:t xml:space="preserve"> </w:t>
      </w:r>
    </w:p>
    <w:p w:rsidR="003A66E0" w:rsidRDefault="003A66E0" w:rsidP="003A66E0">
      <w:pPr>
        <w:pStyle w:val="Body"/>
        <w:spacing w:after="120" w:line="240" w:lineRule="auto"/>
        <w:rPr>
          <w:i/>
        </w:rPr>
      </w:pPr>
    </w:p>
    <w:p w:rsidR="003A66E0" w:rsidRDefault="003A66E0" w:rsidP="003A66E0">
      <w:pPr>
        <w:pStyle w:val="Body"/>
        <w:spacing w:after="120" w:line="240" w:lineRule="auto"/>
        <w:rPr>
          <w:i/>
        </w:rPr>
      </w:pPr>
    </w:p>
    <w:p w:rsidR="003A66E0" w:rsidRDefault="003A66E0" w:rsidP="003A66E0">
      <w:pPr>
        <w:pStyle w:val="Body"/>
        <w:spacing w:after="120" w:line="240" w:lineRule="auto"/>
        <w:sectPr w:rsidR="003A66E0" w:rsidSect="003A66E0">
          <w:type w:val="continuous"/>
          <w:pgSz w:w="11900" w:h="16840"/>
          <w:pgMar w:top="1440" w:right="2880" w:bottom="1440" w:left="2880" w:header="720" w:footer="720" w:gutter="0"/>
          <w:cols w:space="720"/>
          <w:titlePg/>
          <w:docGrid w:linePitch="360"/>
        </w:sectPr>
      </w:pPr>
    </w:p>
    <w:p w:rsidR="003A66E0" w:rsidRPr="003A66E0" w:rsidRDefault="003A66E0" w:rsidP="003A66E0">
      <w:pPr>
        <w:pStyle w:val="Body"/>
        <w:spacing w:after="120" w:line="240" w:lineRule="auto"/>
        <w:rPr>
          <w:b/>
        </w:rPr>
        <w:sectPr w:rsidR="003A66E0" w:rsidRPr="003A66E0" w:rsidSect="003A66E0">
          <w:type w:val="continuous"/>
          <w:pgSz w:w="11900" w:h="16840"/>
          <w:pgMar w:top="1440" w:right="2880" w:bottom="1440" w:left="2880" w:header="720" w:footer="720" w:gutter="0"/>
          <w:cols w:space="720"/>
          <w:titlePg/>
          <w:docGrid w:linePitch="360"/>
        </w:sectPr>
      </w:pPr>
      <w:r>
        <w:rPr>
          <w:b/>
        </w:rPr>
        <w:t>Find your Parish or Community Council</w:t>
      </w:r>
    </w:p>
    <w:p w:rsidR="003A66E0" w:rsidRDefault="003A66E0" w:rsidP="003A66E0">
      <w:pPr>
        <w:pStyle w:val="Body"/>
        <w:spacing w:after="120" w:line="240" w:lineRule="auto"/>
        <w:rPr>
          <w:i/>
        </w:rPr>
      </w:pPr>
      <w:r>
        <w:rPr>
          <w:i/>
        </w:rPr>
        <w:t>The websites below list parish and community councils.</w:t>
      </w:r>
    </w:p>
    <w:p w:rsidR="003A66E0" w:rsidRDefault="00643129" w:rsidP="003A66E0">
      <w:pPr>
        <w:pStyle w:val="Body"/>
        <w:spacing w:after="120" w:line="240" w:lineRule="auto"/>
      </w:pPr>
      <w:hyperlink r:id="rId34" w:history="1">
        <w:r w:rsidR="003A66E0" w:rsidRPr="00487EC7">
          <w:rPr>
            <w:rStyle w:val="Hyperlink"/>
          </w:rPr>
          <w:t>http://www.politicsresources.net/area/uk/parish.htm</w:t>
        </w:r>
      </w:hyperlink>
      <w:r w:rsidR="003A66E0">
        <w:t xml:space="preserve"> </w:t>
      </w:r>
    </w:p>
    <w:p w:rsidR="003A66E0" w:rsidRDefault="00643129" w:rsidP="003A66E0">
      <w:pPr>
        <w:pStyle w:val="Body"/>
        <w:spacing w:after="120" w:line="240" w:lineRule="auto"/>
        <w:rPr>
          <w:i/>
        </w:rPr>
      </w:pPr>
      <w:hyperlink r:id="rId35" w:history="1">
        <w:r w:rsidR="003A66E0" w:rsidRPr="00487EC7">
          <w:rPr>
            <w:rStyle w:val="Hyperlink"/>
            <w:i/>
          </w:rPr>
          <w:t>https://www.localcouncils.org/england/</w:t>
        </w:r>
      </w:hyperlink>
      <w:r w:rsidR="003A66E0">
        <w:rPr>
          <w:i/>
        </w:rPr>
        <w:t xml:space="preserve"> </w:t>
      </w:r>
    </w:p>
    <w:p w:rsidR="003A66E0" w:rsidRDefault="00643129" w:rsidP="003A66E0">
      <w:pPr>
        <w:pStyle w:val="Body"/>
        <w:spacing w:after="120" w:line="240" w:lineRule="auto"/>
        <w:rPr>
          <w:rStyle w:val="Hyperlink"/>
        </w:rPr>
      </w:pPr>
      <w:hyperlink r:id="rId36" w:history="1">
        <w:r w:rsidR="003A66E0" w:rsidRPr="00A014DC">
          <w:rPr>
            <w:rStyle w:val="Hyperlink"/>
          </w:rPr>
          <w:t>https://ipfs.io/ipfs/QmXoypizjW3WknFiJnKLwHCnL72vedxjQkDDP1mXWo6uco/wiki/List_of_civil_parishes_in_England.html</w:t>
        </w:r>
      </w:hyperlink>
      <w:r w:rsidR="003A66E0">
        <w:rPr>
          <w:rStyle w:val="Hyperlink"/>
        </w:rPr>
        <w:t xml:space="preserve"> </w:t>
      </w:r>
    </w:p>
    <w:p w:rsidR="003A66E0" w:rsidRDefault="003A66E0" w:rsidP="003A66E0">
      <w:pPr>
        <w:ind w:left="-2268" w:right="-1231"/>
        <w:rPr>
          <w:rStyle w:val="Hyperlink"/>
        </w:rPr>
      </w:pPr>
      <w:r>
        <w:rPr>
          <w:noProof/>
          <w:color w:val="0563C1" w:themeColor="hyperlink"/>
          <w:u w:val="single"/>
          <w:lang w:eastAsia="en-GB"/>
        </w:rPr>
        <w:drawing>
          <wp:inline distT="0" distB="0" distL="0" distR="0" wp14:anchorId="654D0229" wp14:editId="00EE7C4F">
            <wp:extent cx="6768000" cy="957600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lour Flowchart v2.pdf"/>
                    <pic:cNvPicPr/>
                  </pic:nvPicPr>
                  <pic:blipFill>
                    <a:blip r:embed="rId37">
                      <a:extLst>
                        <a:ext uri="{28A0092B-C50C-407E-A947-70E740481C1C}">
                          <a14:useLocalDpi xmlns:a14="http://schemas.microsoft.com/office/drawing/2010/main" val="0"/>
                        </a:ext>
                      </a:extLst>
                    </a:blip>
                    <a:stretch>
                      <a:fillRect/>
                    </a:stretch>
                  </pic:blipFill>
                  <pic:spPr>
                    <a:xfrm>
                      <a:off x="0" y="0"/>
                      <a:ext cx="6768000" cy="9576000"/>
                    </a:xfrm>
                    <a:prstGeom prst="rect">
                      <a:avLst/>
                    </a:prstGeom>
                  </pic:spPr>
                </pic:pic>
              </a:graphicData>
            </a:graphic>
          </wp:inline>
        </w:drawing>
      </w:r>
      <w:r>
        <w:rPr>
          <w:rStyle w:val="Hyperlink"/>
        </w:rPr>
        <w:br w:type="page"/>
      </w:r>
    </w:p>
    <w:p w:rsidR="003A66E0" w:rsidRPr="003A66E0" w:rsidRDefault="003A66E0" w:rsidP="003A66E0">
      <w:pPr>
        <w:pStyle w:val="Heading"/>
        <w:numPr>
          <w:ilvl w:val="0"/>
          <w:numId w:val="4"/>
        </w:numPr>
        <w:rPr>
          <w:rFonts w:ascii="Big Caslon" w:hAnsi="Big Caslon" w:cs="Big Caslon"/>
          <w:b w:val="0"/>
          <w:bCs w:val="0"/>
        </w:rPr>
      </w:pPr>
      <w:r>
        <w:rPr>
          <w:rFonts w:ascii="Big Caslon" w:hAnsi="Big Caslon" w:cs="Big Caslon"/>
          <w:b w:val="0"/>
          <w:bCs w:val="0"/>
          <w:noProof/>
          <w:lang w:eastAsia="en-GB"/>
        </w:rPr>
        <mc:AlternateContent>
          <mc:Choice Requires="wps">
            <w:drawing>
              <wp:anchor distT="0" distB="360045" distL="114300" distR="114300" simplePos="0" relativeHeight="251674624" behindDoc="0" locked="1" layoutInCell="1" allowOverlap="0" wp14:anchorId="16DB98D7" wp14:editId="01833378">
                <wp:simplePos x="0" y="0"/>
                <wp:positionH relativeFrom="column">
                  <wp:posOffset>0</wp:posOffset>
                </wp:positionH>
                <wp:positionV relativeFrom="topMargin">
                  <wp:posOffset>720090</wp:posOffset>
                </wp:positionV>
                <wp:extent cx="4330800" cy="799200"/>
                <wp:effectExtent l="0" t="0" r="0" b="1270"/>
                <wp:wrapTopAndBottom/>
                <wp:docPr id="26" name="Text Box 26"/>
                <wp:cNvGraphicFramePr/>
                <a:graphic xmlns:a="http://schemas.openxmlformats.org/drawingml/2006/main">
                  <a:graphicData uri="http://schemas.microsoft.com/office/word/2010/wordprocessingShape">
                    <wps:wsp>
                      <wps:cNvSpPr txBox="1"/>
                      <wps:spPr>
                        <a:xfrm>
                          <a:off x="0" y="0"/>
                          <a:ext cx="4330800" cy="799200"/>
                        </a:xfrm>
                        <a:prstGeom prst="rect">
                          <a:avLst/>
                        </a:prstGeom>
                        <a:solidFill>
                          <a:srgbClr val="FFED4B"/>
                        </a:solidFill>
                        <a:ln w="6350">
                          <a:noFill/>
                        </a:ln>
                      </wps:spPr>
                      <wps:txbx>
                        <w:txbxContent>
                          <w:p w:rsidR="009F3C50" w:rsidRPr="003A66E0" w:rsidRDefault="009F3C50" w:rsidP="003A66E0">
                            <w:pPr>
                              <w:rPr>
                                <w:rFonts w:ascii="Tahoma" w:hAnsi="Tahoma"/>
                                <w:b/>
                                <w:sz w:val="32"/>
                                <w:szCs w:val="32"/>
                              </w:rPr>
                            </w:pPr>
                            <w:r>
                              <w:rPr>
                                <w:rFonts w:ascii="Tahoma" w:hAnsi="Tahoma"/>
                                <w:b/>
                                <w:sz w:val="32"/>
                                <w:szCs w:val="32"/>
                              </w:rPr>
                              <w:t>Tips for dealing with the Environmental Health Officer (EHO)</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B98D7" id="Text Box 26" o:spid="_x0000_s1034" type="#_x0000_t202" style="position:absolute;left:0;text-align:left;margin-left:0;margin-top:56.7pt;width:341pt;height:62.9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top-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" o:allowoverlap="f" fillcolor="#ffed4b" stroked="f" strokeweight=".5pt">
                <v:textbox>
                  <w:txbxContent>
                    <w:p w:rsidR="009F3C50" w:rsidRPr="003A66E0" w:rsidRDefault="009F3C50" w:rsidP="003A66E0">
                      <w:pPr>
                        <w:rPr>
                          <w:rFonts w:ascii="Tahoma" w:hAnsi="Tahoma"/>
                          <w:b/>
                          <w:sz w:val="32"/>
                          <w:szCs w:val="32"/>
                        </w:rPr>
                      </w:pPr>
                      <w:r>
                        <w:rPr>
                          <w:rFonts w:ascii="Tahoma" w:hAnsi="Tahoma"/>
                          <w:b/>
                          <w:sz w:val="32"/>
                          <w:szCs w:val="32"/>
                        </w:rPr>
                        <w:t>Tips for dealing with the Environmental Health Officer (EHO)</w:t>
                      </w:r>
                    </w:p>
                  </w:txbxContent>
                </v:textbox>
                <w10:wrap type="topAndBottom" anchory="margin"/>
                <w10:anchorlock/>
              </v:shape>
            </w:pict>
          </mc:Fallback>
        </mc:AlternateContent>
      </w:r>
      <w:r>
        <w:t>Legal Duties &amp; Local Housing Authorities.</w:t>
      </w:r>
    </w:p>
    <w:p w:rsidR="003A66E0" w:rsidRDefault="003A66E0" w:rsidP="003A66E0">
      <w:pPr>
        <w:pStyle w:val="ListParagraph"/>
        <w:spacing w:before="120" w:after="120" w:line="360" w:lineRule="auto"/>
        <w:contextualSpacing w:val="0"/>
        <w:rPr>
          <w:rFonts w:ascii="Georgia" w:hAnsi="Georgia"/>
          <w:lang w:val="en-GB"/>
        </w:rPr>
      </w:pPr>
      <w:r w:rsidRPr="003A66E0">
        <w:rPr>
          <w:rFonts w:ascii="Georgia" w:hAnsi="Georgia"/>
          <w:lang w:val="en-GB"/>
        </w:rPr>
        <w:t xml:space="preserve">There is a duty on the local housing authority (LHA) under the </w:t>
      </w:r>
      <w:r w:rsidRPr="003A66E0">
        <w:rPr>
          <w:rFonts w:ascii="Georgia" w:hAnsi="Georgia"/>
          <w:b/>
          <w:lang w:val="en-GB"/>
        </w:rPr>
        <w:t>Housing Act 2004</w:t>
      </w:r>
      <w:r w:rsidRPr="003A66E0">
        <w:rPr>
          <w:rFonts w:ascii="Georgia" w:hAnsi="Georgia"/>
          <w:lang w:val="en-GB"/>
        </w:rPr>
        <w:t xml:space="preserve"> (“the Act”) to keep housing conditions in their area under review with a view to identifying any action that may need to be taken by them under the Act (section 3(1)). </w:t>
      </w:r>
    </w:p>
    <w:p w:rsidR="003A66E0" w:rsidRDefault="003A66E0" w:rsidP="003A66E0">
      <w:pPr>
        <w:pStyle w:val="ListParagraph"/>
        <w:spacing w:before="120" w:after="120" w:line="360" w:lineRule="auto"/>
        <w:contextualSpacing w:val="0"/>
        <w:rPr>
          <w:rFonts w:ascii="Georgia" w:hAnsi="Georgia"/>
          <w:lang w:val="en-GB"/>
        </w:rPr>
      </w:pPr>
      <w:r w:rsidRPr="003A66E0">
        <w:rPr>
          <w:rFonts w:ascii="Georgia" w:hAnsi="Georgia"/>
          <w:lang w:val="en-GB"/>
        </w:rPr>
        <w:t xml:space="preserve">It might be necessary to remind </w:t>
      </w:r>
      <w:r>
        <w:rPr>
          <w:rFonts w:ascii="Georgia" w:hAnsi="Georgia"/>
          <w:lang w:val="en-GB"/>
        </w:rPr>
        <w:t xml:space="preserve">EHOs </w:t>
      </w:r>
      <w:r w:rsidRPr="003A66E0">
        <w:rPr>
          <w:rFonts w:ascii="Georgia" w:hAnsi="Georgia"/>
          <w:lang w:val="en-GB"/>
        </w:rPr>
        <w:t xml:space="preserve">of this duty.  Any deficiencies identified will contribute to a fire hazard under the </w:t>
      </w:r>
      <w:r w:rsidRPr="003A66E0">
        <w:rPr>
          <w:rFonts w:ascii="Georgia" w:hAnsi="Georgia"/>
          <w:b/>
          <w:lang w:val="en-GB"/>
        </w:rPr>
        <w:t xml:space="preserve">Housing Health and Safety Rating System </w:t>
      </w:r>
      <w:r w:rsidRPr="003A66E0">
        <w:rPr>
          <w:rFonts w:ascii="Georgia" w:hAnsi="Georgia"/>
          <w:lang w:val="en-GB"/>
        </w:rPr>
        <w:t xml:space="preserve">(HHSRS). </w:t>
      </w:r>
    </w:p>
    <w:p w:rsidR="003A66E0" w:rsidRPr="003A66E0" w:rsidRDefault="003A66E0" w:rsidP="003A66E0">
      <w:pPr>
        <w:pStyle w:val="ListParagraph"/>
        <w:spacing w:before="120" w:after="120" w:line="360" w:lineRule="auto"/>
        <w:contextualSpacing w:val="0"/>
        <w:rPr>
          <w:rFonts w:ascii="Georgia" w:hAnsi="Georgia"/>
          <w:lang w:val="en-GB"/>
        </w:rPr>
      </w:pPr>
      <w:r>
        <w:rPr>
          <w:rFonts w:ascii="Georgia" w:hAnsi="Georgia"/>
          <w:lang w:val="en-GB"/>
        </w:rPr>
        <w:t>This</w:t>
      </w:r>
      <w:r w:rsidRPr="003A66E0">
        <w:rPr>
          <w:rFonts w:ascii="Georgia" w:hAnsi="Georgia"/>
          <w:lang w:val="en-GB"/>
        </w:rPr>
        <w:t xml:space="preserve"> does not exclude the LHA’s own property, however it is not possible for the EHO to act (serve and enforce a notice) against their employing authority (the EHO is acting on behalf of the LHA).</w:t>
      </w:r>
    </w:p>
    <w:p w:rsidR="003A66E0" w:rsidRPr="003A66E0" w:rsidRDefault="003A66E0" w:rsidP="003A66E0">
      <w:pPr>
        <w:pStyle w:val="Heading"/>
        <w:spacing w:before="120" w:after="120" w:line="360" w:lineRule="auto"/>
        <w:ind w:left="720"/>
        <w:rPr>
          <w:rFonts w:ascii="Big Caslon" w:hAnsi="Big Caslon" w:cs="Big Caslon"/>
          <w:b w:val="0"/>
          <w:bCs w:val="0"/>
        </w:rPr>
      </w:pPr>
    </w:p>
    <w:p w:rsidR="003A66E0" w:rsidRPr="003A66E0" w:rsidRDefault="003A66E0" w:rsidP="003A66E0">
      <w:pPr>
        <w:pStyle w:val="Heading"/>
        <w:numPr>
          <w:ilvl w:val="0"/>
          <w:numId w:val="4"/>
        </w:numPr>
        <w:spacing w:before="120" w:after="120" w:line="360" w:lineRule="auto"/>
        <w:rPr>
          <w:rFonts w:ascii="Big Caslon" w:hAnsi="Big Caslon" w:cs="Big Caslon"/>
          <w:b w:val="0"/>
          <w:bCs w:val="0"/>
        </w:rPr>
      </w:pPr>
      <w:r>
        <w:t>More on the duty to keep housing conditions under review.</w:t>
      </w:r>
    </w:p>
    <w:p w:rsidR="003A66E0" w:rsidRPr="003A66E0" w:rsidRDefault="003A66E0" w:rsidP="003A66E0">
      <w:pPr>
        <w:pStyle w:val="ListParagraph"/>
        <w:spacing w:before="120" w:after="120" w:line="360" w:lineRule="auto"/>
        <w:contextualSpacing w:val="0"/>
        <w:rPr>
          <w:rFonts w:ascii="Georgia" w:eastAsia="Times New Roman" w:hAnsi="Georgia"/>
          <w:lang w:val="en-GB"/>
        </w:rPr>
      </w:pPr>
      <w:r w:rsidRPr="003A66E0">
        <w:rPr>
          <w:rFonts w:ascii="Georgia" w:hAnsi="Georgia"/>
          <w:lang w:val="en-GB"/>
        </w:rPr>
        <w:t xml:space="preserve">On 17 May 2018 James Brokenshire MP issued a direction under s.3 with respect to this duty </w:t>
      </w:r>
      <w:r w:rsidRPr="003A66E0">
        <w:rPr>
          <w:rFonts w:ascii="Georgia" w:eastAsia="Times New Roman" w:hAnsi="Georgia" w:cs="Arial"/>
          <w:lang w:val="en-GB"/>
        </w:rPr>
        <w:t xml:space="preserve">in carrying out their duty to review housing conditions in their area as follows: </w:t>
      </w:r>
    </w:p>
    <w:p w:rsidR="003A66E0" w:rsidRPr="003A66E0" w:rsidRDefault="003A66E0" w:rsidP="003A66E0">
      <w:pPr>
        <w:pStyle w:val="ListParagraph"/>
        <w:numPr>
          <w:ilvl w:val="0"/>
          <w:numId w:val="3"/>
        </w:numPr>
        <w:spacing w:before="120" w:after="120" w:line="360" w:lineRule="auto"/>
        <w:contextualSpacing w:val="0"/>
        <w:rPr>
          <w:rFonts w:ascii="Georgia" w:eastAsia="Times New Roman" w:hAnsi="Georgia" w:cs="Arial"/>
          <w:lang w:val="en-GB"/>
        </w:rPr>
      </w:pPr>
      <w:r w:rsidRPr="003A66E0">
        <w:rPr>
          <w:rFonts w:ascii="Georgia" w:eastAsia="Times New Roman" w:hAnsi="Georgia" w:cs="Arial"/>
          <w:lang w:val="en-GB"/>
        </w:rPr>
        <w:t>“to take particular regard, when reviewing housing conditions in their area, to the Department’s consolidated advice</w:t>
      </w:r>
      <w:r w:rsidRPr="003A66E0">
        <w:rPr>
          <w:rFonts w:ascii="Georgia" w:eastAsia="Times New Roman" w:hAnsi="Georgia" w:cs="Arial"/>
          <w:position w:val="10"/>
          <w:lang w:val="en-GB"/>
        </w:rPr>
        <w:t xml:space="preserve"> </w:t>
      </w:r>
      <w:r w:rsidRPr="003A66E0">
        <w:rPr>
          <w:rFonts w:ascii="Georgia" w:eastAsia="Times New Roman" w:hAnsi="Georgia" w:cs="Arial"/>
          <w:lang w:val="en-GB"/>
        </w:rPr>
        <w:t>(Reference: MHCLG/BSP/Advice Note/11/280218) and MHCLG’s Independent Expert Advisory Panel’s view that Aluminium Composite Material (</w:t>
      </w:r>
      <w:r w:rsidRPr="003A66E0">
        <w:rPr>
          <w:rFonts w:ascii="Georgia" w:eastAsia="Times New Roman" w:hAnsi="Georgia" w:cs="Arial"/>
          <w:b/>
          <w:lang w:val="en-GB"/>
        </w:rPr>
        <w:t>ACM</w:t>
      </w:r>
      <w:r w:rsidRPr="003A66E0">
        <w:rPr>
          <w:rFonts w:ascii="Georgia" w:eastAsia="Times New Roman" w:hAnsi="Georgia" w:cs="Arial"/>
          <w:lang w:val="en-GB"/>
        </w:rPr>
        <w:t xml:space="preserve">) with an unmodified polyethylene filler (category 3 in screening tests) with any type of insulation presents a significant fire hazard on buildings over 18m; </w:t>
      </w:r>
    </w:p>
    <w:p w:rsidR="003A66E0" w:rsidRPr="003A66E0" w:rsidRDefault="003A66E0" w:rsidP="003A66E0">
      <w:pPr>
        <w:pStyle w:val="ListParagraph"/>
        <w:numPr>
          <w:ilvl w:val="0"/>
          <w:numId w:val="3"/>
        </w:numPr>
        <w:spacing w:before="120" w:after="120" w:line="360" w:lineRule="auto"/>
        <w:contextualSpacing w:val="0"/>
        <w:rPr>
          <w:rFonts w:ascii="Georgia" w:eastAsia="Times New Roman" w:hAnsi="Georgia" w:cs="Arial"/>
          <w:lang w:val="en-GB"/>
        </w:rPr>
      </w:pPr>
      <w:r w:rsidRPr="003A66E0">
        <w:rPr>
          <w:rFonts w:ascii="Georgia" w:hAnsi="Georgia"/>
          <w:lang w:val="en-GB"/>
        </w:rPr>
        <w:t xml:space="preserve">to take all appropriate steps </w:t>
      </w:r>
      <w:r w:rsidRPr="003A66E0">
        <w:rPr>
          <w:rFonts w:ascii="Georgia" w:hAnsi="Georgia"/>
          <w:b/>
          <w:lang w:val="en-GB"/>
        </w:rPr>
        <w:t xml:space="preserve">to identify and notify the MHCLG of all high-rise residential buildings </w:t>
      </w:r>
      <w:r w:rsidRPr="003A66E0">
        <w:rPr>
          <w:rFonts w:ascii="Georgia" w:hAnsi="Georgia"/>
          <w:lang w:val="en-GB"/>
        </w:rPr>
        <w:t>over 18m in their area with a view to identifying any action they should take in accordance with their duties under the Act, including carrying out inspections and assessments of hazards; and</w:t>
      </w:r>
    </w:p>
    <w:p w:rsidR="003A66E0" w:rsidRPr="003A66E0" w:rsidRDefault="003A66E0" w:rsidP="003A66E0">
      <w:pPr>
        <w:pStyle w:val="ListParagraph"/>
        <w:numPr>
          <w:ilvl w:val="0"/>
          <w:numId w:val="3"/>
        </w:numPr>
        <w:spacing w:before="120" w:after="120" w:line="360" w:lineRule="auto"/>
        <w:contextualSpacing w:val="0"/>
        <w:rPr>
          <w:rFonts w:ascii="Georgia" w:eastAsia="Times New Roman" w:hAnsi="Georgia" w:cs="Arial"/>
          <w:lang w:val="en-GB"/>
        </w:rPr>
      </w:pPr>
      <w:r w:rsidRPr="003A66E0">
        <w:rPr>
          <w:rFonts w:ascii="Georgia" w:hAnsi="Georgia"/>
          <w:lang w:val="en-GB"/>
        </w:rPr>
        <w:t xml:space="preserve">to carry out a review to consider any fire safety hazards arising out of potentially unsafe ACM cladding on high-rise residential buildings in their area.” </w:t>
      </w:r>
    </w:p>
    <w:p w:rsidR="003A66E0" w:rsidRPr="003A66E0" w:rsidRDefault="003A66E0" w:rsidP="003A66E0">
      <w:pPr>
        <w:pStyle w:val="Heading"/>
        <w:numPr>
          <w:ilvl w:val="0"/>
          <w:numId w:val="4"/>
        </w:numPr>
        <w:spacing w:before="120" w:after="120" w:line="360" w:lineRule="auto"/>
        <w:rPr>
          <w:rFonts w:ascii="Big Caslon" w:hAnsi="Big Caslon" w:cs="Big Caslon"/>
          <w:b w:val="0"/>
          <w:bCs w:val="0"/>
        </w:rPr>
      </w:pPr>
      <w:r>
        <w:t>You can ask the EHO how the Direction described above is being complied with and what information has been provided to MHCLG</w:t>
      </w:r>
    </w:p>
    <w:p w:rsidR="003A66E0" w:rsidRDefault="003A66E0" w:rsidP="003A66E0">
      <w:pPr>
        <w:pStyle w:val="Heading"/>
        <w:numPr>
          <w:ilvl w:val="0"/>
          <w:numId w:val="4"/>
        </w:numPr>
        <w:spacing w:before="120" w:after="120" w:line="360" w:lineRule="auto"/>
        <w:rPr>
          <w:rFonts w:ascii="Big Caslon" w:hAnsi="Big Caslon" w:cs="Big Caslon"/>
          <w:b w:val="0"/>
          <w:bCs w:val="0"/>
        </w:rPr>
      </w:pPr>
      <w:r>
        <w:t xml:space="preserve">You can also seek an inspection of your property. There are </w:t>
      </w:r>
      <w:r w:rsidRPr="003A66E0">
        <w:rPr>
          <w:u w:val="single"/>
        </w:rPr>
        <w:t xml:space="preserve">two </w:t>
      </w:r>
      <w:r>
        <w:t>routes:</w:t>
      </w:r>
    </w:p>
    <w:p w:rsidR="003A66E0" w:rsidRDefault="003A66E0" w:rsidP="003A66E0">
      <w:pPr>
        <w:pStyle w:val="Heading"/>
        <w:numPr>
          <w:ilvl w:val="1"/>
          <w:numId w:val="4"/>
        </w:numPr>
        <w:spacing w:before="120" w:after="120" w:line="360" w:lineRule="auto"/>
        <w:rPr>
          <w:rFonts w:cs="Big Caslon"/>
          <w:bCs w:val="0"/>
        </w:rPr>
      </w:pPr>
      <w:r w:rsidRPr="003A66E0">
        <w:rPr>
          <w:rFonts w:cs="Big Caslon"/>
          <w:bCs w:val="0"/>
        </w:rPr>
        <w:t>Direct to the Council</w:t>
      </w:r>
      <w:r>
        <w:rPr>
          <w:rFonts w:cs="Big Caslon"/>
          <w:bCs w:val="0"/>
        </w:rPr>
        <w:t xml:space="preserve">. </w:t>
      </w:r>
    </w:p>
    <w:p w:rsidR="003A66E0" w:rsidRDefault="003A66E0" w:rsidP="003A66E0">
      <w:pPr>
        <w:spacing w:before="120" w:after="120" w:line="360" w:lineRule="auto"/>
        <w:ind w:left="1418"/>
        <w:rPr>
          <w:rFonts w:ascii="Georgia" w:eastAsia="Times New Roman" w:hAnsi="Georgia" w:cs="Arial"/>
        </w:rPr>
      </w:pPr>
      <w:r w:rsidRPr="003A66E0">
        <w:rPr>
          <w:rFonts w:ascii="Georgia" w:hAnsi="Georgia" w:cs="Arial"/>
        </w:rPr>
        <w:t xml:space="preserve">The </w:t>
      </w:r>
      <w:r w:rsidRPr="003A66E0">
        <w:rPr>
          <w:rFonts w:ascii="Georgia" w:hAnsi="Georgia" w:cs="Arial"/>
          <w:b/>
        </w:rPr>
        <w:t>Housing Act 2004</w:t>
      </w:r>
      <w:r w:rsidRPr="003A66E0">
        <w:rPr>
          <w:rFonts w:ascii="Georgia" w:hAnsi="Georgia" w:cs="Arial"/>
        </w:rPr>
        <w:t xml:space="preserve"> requires that </w:t>
      </w:r>
      <w:r w:rsidRPr="003A66E0">
        <w:rPr>
          <w:rFonts w:ascii="Georgia" w:eastAsia="Times New Roman" w:hAnsi="Georgia" w:cs="Arial"/>
        </w:rPr>
        <w:t>if a local housing authority consider “as a result of any matters of which they have become aware in carrying out their duty under section 3, or for any other reason”, that it would be appropriate for any residential premises in their district to be inspected with a view to determining whether any category 1 or 2 hazard exists on those premises, “the authority must arrange for such an inspection to be carried out.”</w:t>
      </w:r>
    </w:p>
    <w:p w:rsidR="003A66E0" w:rsidRDefault="003A66E0" w:rsidP="003A66E0">
      <w:pPr>
        <w:spacing w:before="120" w:after="120" w:line="360" w:lineRule="auto"/>
        <w:ind w:left="1418"/>
        <w:rPr>
          <w:rFonts w:ascii="Georgia" w:eastAsia="Times New Roman" w:hAnsi="Georgia" w:cs="Arial"/>
        </w:rPr>
      </w:pPr>
      <w:r w:rsidRPr="003A66E0">
        <w:rPr>
          <w:rFonts w:ascii="Georgia" w:eastAsia="Times New Roman" w:hAnsi="Georgia" w:cs="Arial"/>
        </w:rPr>
        <w:t xml:space="preserve"> “Residential premises” is defined so as to include the common parts of buildings containing flats. </w:t>
      </w:r>
    </w:p>
    <w:p w:rsidR="003A66E0" w:rsidRPr="003A66E0" w:rsidRDefault="003A66E0" w:rsidP="003A66E0">
      <w:pPr>
        <w:spacing w:before="120" w:after="120" w:line="360" w:lineRule="auto"/>
        <w:ind w:left="1418"/>
        <w:rPr>
          <w:rFonts w:ascii="Georgia" w:eastAsia="Times New Roman" w:hAnsi="Georgia" w:cs="Arial"/>
        </w:rPr>
      </w:pPr>
      <w:r w:rsidRPr="003A66E0">
        <w:rPr>
          <w:rFonts w:ascii="Georgia" w:eastAsia="Times New Roman" w:hAnsi="Georgia" w:cs="Arial"/>
        </w:rPr>
        <w:t>This provision does not distinguish between tenures although the LHA cannot enforce against itself by serving notices on itself where there are hazards.</w:t>
      </w:r>
    </w:p>
    <w:p w:rsidR="003A66E0" w:rsidRDefault="003A66E0" w:rsidP="003A66E0">
      <w:pPr>
        <w:pStyle w:val="Heading"/>
        <w:spacing w:before="120" w:after="120" w:line="360" w:lineRule="auto"/>
        <w:ind w:left="1440"/>
        <w:rPr>
          <w:rFonts w:cs="Big Caslon"/>
          <w:bCs w:val="0"/>
        </w:rPr>
      </w:pPr>
    </w:p>
    <w:p w:rsidR="003A66E0" w:rsidRPr="003A66E0" w:rsidRDefault="003A66E0" w:rsidP="003A66E0">
      <w:pPr>
        <w:pStyle w:val="Heading"/>
        <w:numPr>
          <w:ilvl w:val="1"/>
          <w:numId w:val="4"/>
        </w:numPr>
        <w:spacing w:before="120" w:after="120" w:line="360" w:lineRule="auto"/>
        <w:rPr>
          <w:rFonts w:cs="Big Caslon"/>
          <w:bCs w:val="0"/>
        </w:rPr>
      </w:pPr>
      <w:r>
        <w:rPr>
          <w:rFonts w:cs="Big Caslon"/>
          <w:bCs w:val="0"/>
        </w:rPr>
        <w:t>Via an official complainant</w:t>
      </w:r>
    </w:p>
    <w:p w:rsidR="003A66E0" w:rsidRDefault="003A66E0" w:rsidP="003A66E0">
      <w:pPr>
        <w:pStyle w:val="ListParagraph"/>
        <w:spacing w:before="120" w:after="120" w:line="360" w:lineRule="auto"/>
        <w:ind w:left="1440"/>
        <w:contextualSpacing w:val="0"/>
        <w:rPr>
          <w:rFonts w:ascii="Georgia" w:eastAsia="Times New Roman" w:hAnsi="Georgia" w:cs="Arial"/>
          <w:lang w:val="en-GB"/>
        </w:rPr>
      </w:pPr>
      <w:r w:rsidRPr="003A66E0">
        <w:rPr>
          <w:rFonts w:ascii="Georgia" w:eastAsia="Times New Roman" w:hAnsi="Georgia" w:cs="Arial"/>
          <w:lang w:val="en-GB"/>
        </w:rPr>
        <w:t xml:space="preserve">Alternatively, a Justice of the Peace, or a Parish or Community Council, can make an “official complaint” about the condition of any residential premises in the district of a local housing authority. </w:t>
      </w:r>
    </w:p>
    <w:p w:rsidR="003A66E0" w:rsidRPr="003A66E0" w:rsidRDefault="003A66E0" w:rsidP="003A66E0">
      <w:pPr>
        <w:pStyle w:val="ListParagraph"/>
        <w:spacing w:before="120" w:after="120" w:line="360" w:lineRule="auto"/>
        <w:ind w:left="1440"/>
        <w:contextualSpacing w:val="0"/>
        <w:rPr>
          <w:rFonts w:ascii="Georgia" w:eastAsia="Times New Roman" w:hAnsi="Georgia" w:cs="Arial"/>
          <w:lang w:val="en-GB"/>
        </w:rPr>
      </w:pPr>
      <w:r w:rsidRPr="003A66E0">
        <w:rPr>
          <w:rFonts w:ascii="Georgia" w:eastAsia="Times New Roman" w:hAnsi="Georgia" w:cs="Arial"/>
          <w:lang w:val="en-GB"/>
        </w:rPr>
        <w:t xml:space="preserve">If such a complaint is made to the proper officer of the authority, and the circumstances complained of indicate that any category 1 or category 2 hazard may exist on those premises, the proper officer must inspect the premises or area. </w:t>
      </w:r>
    </w:p>
    <w:p w:rsidR="003A66E0" w:rsidRPr="003A66E0" w:rsidRDefault="003A66E0" w:rsidP="003A66E0">
      <w:pPr>
        <w:pStyle w:val="ListParagraph"/>
        <w:numPr>
          <w:ilvl w:val="0"/>
          <w:numId w:val="4"/>
        </w:numPr>
        <w:spacing w:before="120" w:after="120" w:line="360" w:lineRule="auto"/>
        <w:rPr>
          <w:rFonts w:ascii="Tahoma" w:hAnsi="Tahoma" w:cs="Arial"/>
          <w:b/>
          <w:sz w:val="28"/>
          <w:szCs w:val="28"/>
        </w:rPr>
      </w:pPr>
      <w:r w:rsidRPr="003A66E0">
        <w:rPr>
          <w:rFonts w:ascii="Tahoma" w:hAnsi="Tahoma" w:cs="Arial"/>
          <w:b/>
          <w:sz w:val="28"/>
          <w:szCs w:val="28"/>
        </w:rPr>
        <w:t>Risk Assessments and Hazards.</w:t>
      </w:r>
    </w:p>
    <w:p w:rsidR="003A66E0" w:rsidRDefault="003A66E0" w:rsidP="003A66E0">
      <w:pPr>
        <w:pStyle w:val="ListParagraph"/>
        <w:spacing w:before="120" w:after="120" w:line="360" w:lineRule="auto"/>
        <w:rPr>
          <w:rFonts w:ascii="Georgia" w:hAnsi="Georgia" w:cs="Arial"/>
        </w:rPr>
      </w:pPr>
      <w:r w:rsidRPr="003A66E0">
        <w:rPr>
          <w:rFonts w:ascii="Georgia" w:hAnsi="Georgia" w:cs="Arial"/>
        </w:rPr>
        <w:t xml:space="preserve">When an inspection takes place, the EHO will do a risk assessment, produce a score, and determine whether there are any </w:t>
      </w:r>
      <w:r w:rsidRPr="003A66E0">
        <w:rPr>
          <w:rFonts w:ascii="Georgia" w:hAnsi="Georgia" w:cs="Arial"/>
          <w:b/>
        </w:rPr>
        <w:t>Category 1</w:t>
      </w:r>
      <w:r w:rsidRPr="003A66E0">
        <w:rPr>
          <w:rFonts w:ascii="Georgia" w:hAnsi="Georgia" w:cs="Arial"/>
        </w:rPr>
        <w:t xml:space="preserve"> or </w:t>
      </w:r>
      <w:r w:rsidRPr="003A66E0">
        <w:rPr>
          <w:rFonts w:ascii="Georgia" w:hAnsi="Georgia" w:cs="Arial"/>
          <w:b/>
        </w:rPr>
        <w:t>Category 2</w:t>
      </w:r>
      <w:r w:rsidRPr="003A66E0">
        <w:rPr>
          <w:rFonts w:ascii="Georgia" w:hAnsi="Georgia" w:cs="Arial"/>
        </w:rPr>
        <w:t xml:space="preserve"> hazards in the property/building.  </w:t>
      </w:r>
    </w:p>
    <w:p w:rsidR="003A66E0" w:rsidRPr="003A66E0" w:rsidRDefault="003A66E0" w:rsidP="003A66E0">
      <w:pPr>
        <w:pStyle w:val="ListParagraph"/>
        <w:spacing w:before="120" w:after="120" w:line="360" w:lineRule="auto"/>
        <w:rPr>
          <w:rFonts w:ascii="Georgia" w:hAnsi="Georgia" w:cs="Arial"/>
        </w:rPr>
      </w:pPr>
      <w:r w:rsidRPr="003A66E0">
        <w:rPr>
          <w:rFonts w:ascii="Georgia" w:hAnsi="Georgia"/>
        </w:rPr>
        <w:t xml:space="preserve">If the hazard score produced by the EHO, and taking account of all the factors, is 1000 or more it is a Category 1 hazard.  If the rating is 999 or less it may be a Category 2 hazard.  </w:t>
      </w:r>
    </w:p>
    <w:p w:rsidR="003A66E0" w:rsidRPr="003A66E0" w:rsidRDefault="003A66E0" w:rsidP="003A66E0">
      <w:pPr>
        <w:pStyle w:val="ListParagraph"/>
        <w:numPr>
          <w:ilvl w:val="0"/>
          <w:numId w:val="4"/>
        </w:numPr>
        <w:spacing w:before="120" w:after="120" w:line="360" w:lineRule="auto"/>
        <w:ind w:left="714" w:hanging="357"/>
        <w:contextualSpacing w:val="0"/>
        <w:rPr>
          <w:rFonts w:ascii="Tahoma" w:hAnsi="Tahoma" w:cs="Arial"/>
          <w:b/>
          <w:sz w:val="28"/>
          <w:szCs w:val="28"/>
          <w:lang w:val="en-GB"/>
        </w:rPr>
      </w:pPr>
      <w:r w:rsidRPr="003A66E0">
        <w:rPr>
          <w:rFonts w:ascii="Tahoma" w:hAnsi="Tahoma" w:cs="Arial"/>
          <w:b/>
          <w:sz w:val="28"/>
          <w:szCs w:val="28"/>
          <w:lang w:val="en-GB"/>
        </w:rPr>
        <w:t xml:space="preserve">Local authorities have a </w:t>
      </w:r>
      <w:r w:rsidRPr="003A66E0">
        <w:rPr>
          <w:rFonts w:ascii="Tahoma" w:hAnsi="Tahoma" w:cs="Arial"/>
          <w:b/>
          <w:sz w:val="28"/>
          <w:szCs w:val="28"/>
          <w:u w:val="single"/>
          <w:lang w:val="en-GB"/>
        </w:rPr>
        <w:t>duty</w:t>
      </w:r>
      <w:r w:rsidRPr="003A66E0">
        <w:rPr>
          <w:rFonts w:ascii="Tahoma" w:hAnsi="Tahoma" w:cs="Arial"/>
          <w:b/>
          <w:sz w:val="28"/>
          <w:szCs w:val="28"/>
          <w:lang w:val="en-GB"/>
        </w:rPr>
        <w:t xml:space="preserve"> to act where there is a Category 1 hazard, and a </w:t>
      </w:r>
      <w:r w:rsidRPr="003A66E0">
        <w:rPr>
          <w:rFonts w:ascii="Tahoma" w:hAnsi="Tahoma" w:cs="Arial"/>
          <w:b/>
          <w:sz w:val="28"/>
          <w:szCs w:val="28"/>
          <w:u w:val="single"/>
          <w:lang w:val="en-GB"/>
        </w:rPr>
        <w:t>discretion</w:t>
      </w:r>
      <w:r w:rsidRPr="003A66E0">
        <w:rPr>
          <w:rFonts w:ascii="Tahoma" w:hAnsi="Tahoma" w:cs="Arial"/>
          <w:b/>
          <w:sz w:val="28"/>
          <w:szCs w:val="28"/>
          <w:lang w:val="en-GB"/>
        </w:rPr>
        <w:t xml:space="preserve"> to act if the hazard is assessed as Category 2.  </w:t>
      </w:r>
    </w:p>
    <w:p w:rsidR="003A66E0" w:rsidRPr="003A66E0" w:rsidRDefault="003A66E0" w:rsidP="003A66E0">
      <w:pPr>
        <w:pStyle w:val="ListParagraph"/>
        <w:numPr>
          <w:ilvl w:val="0"/>
          <w:numId w:val="4"/>
        </w:numPr>
        <w:spacing w:before="120" w:after="120" w:line="360" w:lineRule="auto"/>
        <w:ind w:left="714" w:hanging="357"/>
        <w:contextualSpacing w:val="0"/>
        <w:rPr>
          <w:rFonts w:ascii="Tahoma" w:hAnsi="Tahoma" w:cs="Arial"/>
          <w:b/>
          <w:sz w:val="28"/>
          <w:szCs w:val="28"/>
          <w:lang w:val="en-GB"/>
        </w:rPr>
      </w:pPr>
      <w:r w:rsidRPr="003A66E0">
        <w:rPr>
          <w:rFonts w:ascii="Tahoma" w:hAnsi="Tahoma" w:cs="Arial"/>
          <w:b/>
          <w:sz w:val="28"/>
          <w:szCs w:val="28"/>
          <w:lang w:val="en-GB"/>
        </w:rPr>
        <w:t>Possible responses to a complaint include</w:t>
      </w:r>
      <w:r>
        <w:rPr>
          <w:rFonts w:ascii="Tahoma" w:hAnsi="Tahoma" w:cs="Arial"/>
          <w:b/>
          <w:sz w:val="28"/>
          <w:szCs w:val="28"/>
          <w:lang w:val="en-GB"/>
        </w:rPr>
        <w:t>:</w:t>
      </w:r>
      <w:r w:rsidRPr="003A66E0">
        <w:rPr>
          <w:rFonts w:ascii="Tahoma" w:hAnsi="Tahoma" w:cs="Arial"/>
          <w:b/>
          <w:sz w:val="28"/>
          <w:szCs w:val="28"/>
          <w:lang w:val="en-GB"/>
        </w:rPr>
        <w:t xml:space="preserve"> </w:t>
      </w:r>
    </w:p>
    <w:p w:rsidR="003A66E0" w:rsidRPr="003A66E0" w:rsidRDefault="003A66E0" w:rsidP="003A66E0">
      <w:pPr>
        <w:pStyle w:val="ListParagraph"/>
        <w:numPr>
          <w:ilvl w:val="1"/>
          <w:numId w:val="4"/>
        </w:numPr>
        <w:spacing w:before="120" w:after="120" w:line="360" w:lineRule="auto"/>
        <w:ind w:left="1434" w:hanging="357"/>
        <w:contextualSpacing w:val="0"/>
        <w:rPr>
          <w:rFonts w:ascii="Georgia" w:hAnsi="Georgia" w:cs="Arial"/>
          <w:lang w:val="en-GB"/>
        </w:rPr>
      </w:pPr>
      <w:r w:rsidRPr="003A66E0">
        <w:rPr>
          <w:rFonts w:ascii="Georgia" w:hAnsi="Georgia" w:cs="Arial"/>
          <w:lang w:val="en-GB"/>
        </w:rPr>
        <w:t>We are already in discussions with the landlord</w:t>
      </w:r>
    </w:p>
    <w:p w:rsidR="003A66E0" w:rsidRPr="003A66E0" w:rsidRDefault="003A66E0" w:rsidP="003A66E0">
      <w:pPr>
        <w:pStyle w:val="ListParagraph"/>
        <w:numPr>
          <w:ilvl w:val="1"/>
          <w:numId w:val="4"/>
        </w:numPr>
        <w:spacing w:before="120" w:after="120" w:line="360" w:lineRule="auto"/>
        <w:ind w:left="1434" w:hanging="357"/>
        <w:contextualSpacing w:val="0"/>
        <w:rPr>
          <w:rFonts w:ascii="Georgia" w:hAnsi="Georgia" w:cs="Arial"/>
          <w:lang w:val="en-GB"/>
        </w:rPr>
      </w:pPr>
      <w:r w:rsidRPr="003A66E0">
        <w:rPr>
          <w:rFonts w:ascii="Georgia" w:hAnsi="Georgia" w:cs="Arial"/>
          <w:lang w:val="en-GB"/>
        </w:rPr>
        <w:t>We have asked the landlord informally to carry out work</w:t>
      </w:r>
    </w:p>
    <w:p w:rsidR="003A66E0" w:rsidRPr="003A66E0" w:rsidRDefault="003A66E0" w:rsidP="003A66E0">
      <w:pPr>
        <w:pStyle w:val="ListParagraph"/>
        <w:numPr>
          <w:ilvl w:val="1"/>
          <w:numId w:val="4"/>
        </w:numPr>
        <w:spacing w:before="120" w:after="120" w:line="360" w:lineRule="auto"/>
        <w:ind w:left="1434" w:hanging="357"/>
        <w:contextualSpacing w:val="0"/>
        <w:rPr>
          <w:rFonts w:ascii="Georgia" w:hAnsi="Georgia" w:cs="Arial"/>
          <w:lang w:val="en-GB"/>
        </w:rPr>
      </w:pPr>
      <w:r w:rsidRPr="003A66E0">
        <w:rPr>
          <w:rFonts w:ascii="Georgia" w:hAnsi="Georgia" w:cs="Arial"/>
          <w:lang w:val="en-GB"/>
        </w:rPr>
        <w:t>We do not inspect council-owned property</w:t>
      </w:r>
    </w:p>
    <w:p w:rsidR="003A66E0" w:rsidRPr="003A66E0" w:rsidRDefault="003A66E0" w:rsidP="003A66E0">
      <w:pPr>
        <w:pStyle w:val="ListParagraph"/>
        <w:numPr>
          <w:ilvl w:val="1"/>
          <w:numId w:val="4"/>
        </w:numPr>
        <w:spacing w:before="120" w:after="120" w:line="360" w:lineRule="auto"/>
        <w:ind w:left="1434" w:hanging="357"/>
        <w:contextualSpacing w:val="0"/>
        <w:rPr>
          <w:rFonts w:ascii="Georgia" w:hAnsi="Georgia" w:cs="Arial"/>
          <w:lang w:val="en-GB"/>
        </w:rPr>
      </w:pPr>
      <w:r w:rsidRPr="003A66E0">
        <w:rPr>
          <w:rFonts w:ascii="Georgia" w:hAnsi="Georgia" w:cs="Arial"/>
          <w:lang w:val="en-GB"/>
        </w:rPr>
        <w:t>We will take some time to carry out an inspection as we do not have the resources</w:t>
      </w:r>
    </w:p>
    <w:p w:rsidR="003A66E0" w:rsidRPr="003A66E0" w:rsidRDefault="003A66E0" w:rsidP="003A66E0">
      <w:pPr>
        <w:pStyle w:val="ListParagraph"/>
        <w:numPr>
          <w:ilvl w:val="1"/>
          <w:numId w:val="4"/>
        </w:numPr>
        <w:spacing w:before="120" w:after="120" w:line="360" w:lineRule="auto"/>
        <w:ind w:left="1434" w:hanging="357"/>
        <w:contextualSpacing w:val="0"/>
        <w:rPr>
          <w:rFonts w:ascii="Georgia" w:hAnsi="Georgia" w:cs="Arial"/>
          <w:lang w:val="en-GB"/>
        </w:rPr>
      </w:pPr>
      <w:r w:rsidRPr="003A66E0">
        <w:rPr>
          <w:rFonts w:ascii="Georgia" w:hAnsi="Georgia" w:cs="Arial"/>
          <w:lang w:val="en-GB"/>
        </w:rPr>
        <w:t>We do not think the hazard is serious enough to take action</w:t>
      </w:r>
    </w:p>
    <w:p w:rsidR="003A66E0" w:rsidRPr="003A66E0" w:rsidRDefault="003A66E0" w:rsidP="003A66E0">
      <w:pPr>
        <w:pStyle w:val="ListParagraph"/>
        <w:numPr>
          <w:ilvl w:val="1"/>
          <w:numId w:val="4"/>
        </w:numPr>
        <w:spacing w:before="120" w:after="120" w:line="360" w:lineRule="auto"/>
        <w:ind w:left="1434" w:hanging="357"/>
        <w:contextualSpacing w:val="0"/>
        <w:rPr>
          <w:rFonts w:ascii="Georgia" w:hAnsi="Georgia" w:cs="Arial"/>
          <w:lang w:val="en-GB"/>
        </w:rPr>
      </w:pPr>
      <w:r w:rsidRPr="003A66E0">
        <w:rPr>
          <w:rFonts w:ascii="Georgia" w:hAnsi="Georgia" w:cs="Arial"/>
          <w:lang w:val="en-GB"/>
        </w:rPr>
        <w:t>We are liaising with the Fire and Rescue Service…</w:t>
      </w:r>
    </w:p>
    <w:p w:rsidR="003A66E0" w:rsidRPr="003A66E0" w:rsidRDefault="003A66E0" w:rsidP="003A66E0">
      <w:pPr>
        <w:pStyle w:val="ListParagraph"/>
        <w:numPr>
          <w:ilvl w:val="0"/>
          <w:numId w:val="4"/>
        </w:numPr>
        <w:spacing w:before="120" w:after="120" w:line="360" w:lineRule="auto"/>
        <w:ind w:left="714" w:hanging="357"/>
        <w:contextualSpacing w:val="0"/>
        <w:rPr>
          <w:rFonts w:ascii="Tahoma" w:hAnsi="Tahoma" w:cs="Arial"/>
          <w:b/>
          <w:sz w:val="28"/>
          <w:szCs w:val="28"/>
          <w:lang w:val="en-GB"/>
        </w:rPr>
      </w:pPr>
      <w:r>
        <w:rPr>
          <w:rFonts w:ascii="Tahoma" w:hAnsi="Tahoma" w:cs="Arial"/>
          <w:b/>
          <w:sz w:val="28"/>
          <w:szCs w:val="28"/>
          <w:lang w:val="en-GB"/>
        </w:rPr>
        <w:t xml:space="preserve">More on </w:t>
      </w:r>
      <w:r w:rsidRPr="003A66E0">
        <w:rPr>
          <w:rFonts w:ascii="Tahoma" w:hAnsi="Tahoma" w:cs="Arial"/>
          <w:b/>
          <w:sz w:val="28"/>
          <w:szCs w:val="28"/>
          <w:lang w:val="en-GB"/>
        </w:rPr>
        <w:t>Category 2 Hazards.</w:t>
      </w:r>
    </w:p>
    <w:p w:rsidR="003A66E0" w:rsidRDefault="003A66E0" w:rsidP="003A66E0">
      <w:pPr>
        <w:pStyle w:val="ListParagraph"/>
        <w:spacing w:before="120" w:after="120" w:line="360" w:lineRule="auto"/>
        <w:ind w:left="714"/>
        <w:contextualSpacing w:val="0"/>
        <w:rPr>
          <w:rFonts w:ascii="Georgia" w:hAnsi="Georgia"/>
          <w:lang w:val="en-GB"/>
        </w:rPr>
      </w:pPr>
      <w:r w:rsidRPr="003A66E0">
        <w:rPr>
          <w:rFonts w:ascii="Georgia" w:hAnsi="Georgia" w:cs="Arial"/>
          <w:lang w:val="en-GB"/>
        </w:rPr>
        <w:t xml:space="preserve">Crucially, </w:t>
      </w:r>
      <w:r w:rsidRPr="003A66E0">
        <w:rPr>
          <w:rFonts w:ascii="Georgia" w:hAnsi="Georgia"/>
          <w:lang w:val="en-GB"/>
        </w:rPr>
        <w:t xml:space="preserve">even if the deficiencies only imply a Category 2 hazard then the LHA can still require those deficiencies are remedied. </w:t>
      </w:r>
    </w:p>
    <w:p w:rsidR="003A66E0" w:rsidRPr="003A66E0" w:rsidRDefault="003A66E0" w:rsidP="003A66E0">
      <w:pPr>
        <w:pStyle w:val="ListParagraph"/>
        <w:spacing w:before="120" w:after="120" w:line="360" w:lineRule="auto"/>
        <w:ind w:left="714"/>
        <w:contextualSpacing w:val="0"/>
        <w:rPr>
          <w:rFonts w:ascii="Georgia" w:hAnsi="Georgia" w:cs="Arial"/>
          <w:lang w:val="en-GB"/>
        </w:rPr>
      </w:pPr>
      <w:r w:rsidRPr="003A66E0">
        <w:rPr>
          <w:rFonts w:ascii="Georgia" w:hAnsi="Georgia"/>
          <w:lang w:val="en-GB"/>
        </w:rPr>
        <w:t>This can include management matters as the hazard may result from poor management and a Notice has to include “remedial action” which is more than work.</w:t>
      </w:r>
    </w:p>
    <w:p w:rsidR="003A66E0" w:rsidRDefault="003A66E0" w:rsidP="003A66E0">
      <w:pPr>
        <w:pStyle w:val="ListParagraph"/>
        <w:numPr>
          <w:ilvl w:val="0"/>
          <w:numId w:val="4"/>
        </w:numPr>
        <w:spacing w:before="120" w:after="120" w:line="360" w:lineRule="auto"/>
        <w:ind w:left="714" w:hanging="357"/>
        <w:contextualSpacing w:val="0"/>
        <w:rPr>
          <w:rFonts w:ascii="Georgia" w:hAnsi="Georgia" w:cs="Arial"/>
          <w:lang w:val="en-GB"/>
        </w:rPr>
      </w:pPr>
      <w:r w:rsidRPr="003A66E0">
        <w:rPr>
          <w:rFonts w:ascii="Tahoma" w:hAnsi="Tahoma" w:cs="Arial"/>
          <w:b/>
          <w:sz w:val="28"/>
          <w:szCs w:val="28"/>
          <w:lang w:val="en-GB"/>
        </w:rPr>
        <w:t>Even where the building does not have any cladding, if the checklist has shown there are deficiencies or areas of concern then these should be pointed out to the EHO.</w:t>
      </w:r>
      <w:r w:rsidRPr="003A66E0">
        <w:rPr>
          <w:rFonts w:ascii="Georgia" w:hAnsi="Georgia" w:cs="Arial"/>
          <w:lang w:val="en-GB"/>
        </w:rPr>
        <w:t xml:space="preserve"> </w:t>
      </w:r>
    </w:p>
    <w:p w:rsidR="003A66E0" w:rsidRDefault="003A66E0" w:rsidP="003A66E0">
      <w:pPr>
        <w:pStyle w:val="ListParagraph"/>
        <w:spacing w:before="120" w:after="120" w:line="360" w:lineRule="auto"/>
        <w:ind w:left="714"/>
        <w:contextualSpacing w:val="0"/>
        <w:rPr>
          <w:rFonts w:ascii="Georgia" w:hAnsi="Georgia" w:cs="Arial"/>
          <w:lang w:val="en-GB"/>
        </w:rPr>
      </w:pPr>
      <w:r w:rsidRPr="003A66E0">
        <w:rPr>
          <w:rFonts w:ascii="Georgia" w:hAnsi="Georgia" w:cs="Arial"/>
          <w:lang w:val="en-GB"/>
        </w:rPr>
        <w:t xml:space="preserve">If the EHO suggests that the Operating Guidance on the HHSRS is out of date, suggest that it is only guidance and that they should be able to make a judgement as to the risk from a proper inspection, and the greater the number of deficiencies, the greater must be the risk. </w:t>
      </w:r>
    </w:p>
    <w:p w:rsidR="003A66E0" w:rsidRDefault="003A66E0" w:rsidP="003A66E0">
      <w:pPr>
        <w:pStyle w:val="ListParagraph"/>
        <w:spacing w:before="120" w:after="120" w:line="360" w:lineRule="auto"/>
        <w:ind w:left="714"/>
        <w:contextualSpacing w:val="0"/>
        <w:rPr>
          <w:rFonts w:ascii="Georgia" w:hAnsi="Georgia" w:cs="Arial"/>
          <w:lang w:val="en-GB"/>
        </w:rPr>
      </w:pPr>
      <w:r w:rsidRPr="003A66E0">
        <w:rPr>
          <w:rFonts w:ascii="Georgia" w:hAnsi="Georgia" w:cs="Arial"/>
          <w:lang w:val="en-GB"/>
        </w:rPr>
        <w:t xml:space="preserve">Note also that the risk rating under the HHSRS is produced by assessing the likelihood of an occurrence (fire) that could cause harm and also the possible spread of harms. Some deficiencies can contribute to both. </w:t>
      </w:r>
      <w:r w:rsidRPr="003A66E0">
        <w:rPr>
          <w:rFonts w:ascii="Georgia" w:hAnsi="Georgia" w:cs="Arial"/>
          <w:lang w:val="en-GB"/>
        </w:rPr>
        <w:tab/>
      </w:r>
    </w:p>
    <w:p w:rsidR="003A66E0" w:rsidRDefault="003A66E0" w:rsidP="003A66E0">
      <w:pPr>
        <w:pStyle w:val="ListParagraph"/>
        <w:spacing w:before="120" w:after="120" w:line="360" w:lineRule="auto"/>
        <w:ind w:left="714"/>
        <w:contextualSpacing w:val="0"/>
        <w:rPr>
          <w:rFonts w:ascii="Georgia" w:hAnsi="Georgia" w:cs="Arial"/>
          <w:lang w:val="en-GB"/>
        </w:rPr>
      </w:pPr>
    </w:p>
    <w:p w:rsidR="003A66E0" w:rsidRPr="003A66E0" w:rsidRDefault="003A66E0" w:rsidP="003A66E0">
      <w:pPr>
        <w:pStyle w:val="ListParagraph"/>
        <w:numPr>
          <w:ilvl w:val="0"/>
          <w:numId w:val="4"/>
        </w:numPr>
        <w:spacing w:before="120" w:after="120" w:line="360" w:lineRule="auto"/>
        <w:ind w:left="709" w:hanging="349"/>
        <w:rPr>
          <w:rFonts w:ascii="Georgia" w:hAnsi="Georgia" w:cs="Arial"/>
        </w:rPr>
      </w:pPr>
      <w:r>
        <w:rPr>
          <w:rFonts w:ascii="Tahoma" w:hAnsi="Tahoma" w:cs="Arial"/>
          <w:b/>
          <w:sz w:val="28"/>
          <w:szCs w:val="28"/>
        </w:rPr>
        <w:t>Fire &amp; Rescue Service.</w:t>
      </w:r>
    </w:p>
    <w:p w:rsidR="003A66E0" w:rsidRDefault="003A66E0" w:rsidP="003A66E0">
      <w:pPr>
        <w:pStyle w:val="ListParagraph"/>
        <w:spacing w:before="120" w:after="120" w:line="360" w:lineRule="auto"/>
        <w:ind w:left="709"/>
        <w:rPr>
          <w:rFonts w:ascii="Georgia" w:hAnsi="Georgia" w:cs="Arial"/>
          <w:b/>
        </w:rPr>
      </w:pPr>
      <w:r w:rsidRPr="003A66E0">
        <w:rPr>
          <w:rFonts w:ascii="Georgia" w:hAnsi="Georgia" w:cs="Arial"/>
        </w:rPr>
        <w:t xml:space="preserve">Under the </w:t>
      </w:r>
      <w:r w:rsidRPr="003A66E0">
        <w:rPr>
          <w:rFonts w:ascii="Georgia" w:hAnsi="Georgia" w:cs="Arial"/>
          <w:b/>
        </w:rPr>
        <w:t>Fire (Regulatory Reform) Order 2005</w:t>
      </w:r>
      <w:r w:rsidRPr="003A66E0">
        <w:rPr>
          <w:rFonts w:ascii="Georgia" w:hAnsi="Georgia" w:cs="Arial"/>
        </w:rPr>
        <w:t xml:space="preserve">, the Fire and Rescue Service is responsible for the common parts (taken by many as the internal common parts only and this may or may not be interpreted as to include the doors to flats) and the FRA, but </w:t>
      </w:r>
      <w:r w:rsidRPr="003A66E0">
        <w:rPr>
          <w:rFonts w:ascii="Georgia" w:hAnsi="Georgia" w:cs="Arial"/>
          <w:b/>
        </w:rPr>
        <w:t xml:space="preserve">there should be a memorandum of understanding between the LHA and F&amp;RS. </w:t>
      </w:r>
    </w:p>
    <w:p w:rsidR="003A66E0" w:rsidRPr="003A66E0" w:rsidRDefault="003A66E0" w:rsidP="003A66E0">
      <w:pPr>
        <w:pStyle w:val="ListParagraph"/>
        <w:spacing w:before="120" w:after="120" w:line="360" w:lineRule="auto"/>
        <w:ind w:left="709"/>
        <w:rPr>
          <w:rFonts w:ascii="Georgia" w:hAnsi="Georgia" w:cs="Arial"/>
        </w:rPr>
      </w:pPr>
      <w:r w:rsidRPr="003A66E0">
        <w:rPr>
          <w:rFonts w:ascii="Georgia" w:hAnsi="Georgia" w:cs="Arial"/>
          <w:b/>
        </w:rPr>
        <w:t>If this is not on any websites, ask the EHO for a copy of this</w:t>
      </w:r>
      <w:r w:rsidRPr="003A66E0">
        <w:rPr>
          <w:rFonts w:ascii="Georgia" w:hAnsi="Georgia" w:cs="Arial"/>
        </w:rPr>
        <w:t>. It is likely that the F&amp;RS will consider the external fabric to be the responsibility of the LHA.</w:t>
      </w:r>
    </w:p>
    <w:p w:rsidR="003A66E0" w:rsidRPr="003A66E0" w:rsidRDefault="003A66E0" w:rsidP="003A66E0">
      <w:pPr>
        <w:pStyle w:val="ListParagraph"/>
        <w:numPr>
          <w:ilvl w:val="0"/>
          <w:numId w:val="4"/>
        </w:numPr>
        <w:spacing w:before="120" w:after="120" w:line="360" w:lineRule="auto"/>
        <w:contextualSpacing w:val="0"/>
        <w:rPr>
          <w:rFonts w:ascii="Georgia" w:hAnsi="Georgia" w:cs="Arial"/>
          <w:sz w:val="28"/>
          <w:szCs w:val="28"/>
          <w:lang w:val="en-GB"/>
        </w:rPr>
      </w:pPr>
      <w:r w:rsidRPr="003A66E0">
        <w:rPr>
          <w:rFonts w:ascii="Georgia" w:hAnsi="Georgia" w:cs="Arial"/>
          <w:b/>
          <w:sz w:val="28"/>
          <w:szCs w:val="28"/>
          <w:lang w:val="en-GB"/>
        </w:rPr>
        <w:t xml:space="preserve">More on the HHSRS. </w:t>
      </w:r>
    </w:p>
    <w:p w:rsidR="003A66E0" w:rsidRPr="003A66E0" w:rsidRDefault="003A66E0" w:rsidP="003A66E0">
      <w:pPr>
        <w:pStyle w:val="ListParagraph"/>
        <w:spacing w:before="120" w:after="120" w:line="360" w:lineRule="auto"/>
        <w:contextualSpacing w:val="0"/>
        <w:rPr>
          <w:rStyle w:val="Hyperlink"/>
          <w:rFonts w:ascii="Georgia" w:hAnsi="Georgia" w:cs="Arial"/>
          <w:color w:val="auto"/>
          <w:u w:val="none"/>
          <w:lang w:val="en-GB"/>
        </w:rPr>
      </w:pPr>
      <w:r w:rsidRPr="003A66E0">
        <w:rPr>
          <w:rFonts w:ascii="Georgia" w:hAnsi="Georgia" w:cs="Arial"/>
          <w:lang w:val="en-GB"/>
        </w:rPr>
        <w:t xml:space="preserve">For more information on the HHSRS it might be useful to look at the guidance for landlords and related housing professionals. This </w:t>
      </w:r>
      <w:r>
        <w:rPr>
          <w:rFonts w:ascii="Georgia" w:hAnsi="Georgia" w:cs="Arial"/>
          <w:lang w:val="en-GB"/>
        </w:rPr>
        <w:t xml:space="preserve">is available at </w:t>
      </w:r>
      <w:hyperlink r:id="rId38" w:history="1">
        <w:r w:rsidRPr="003A66E0">
          <w:rPr>
            <w:rStyle w:val="Hyperlink"/>
            <w:rFonts w:ascii="Georgia" w:hAnsi="Georgia" w:cs="Arial"/>
            <w:lang w:val="en-GB"/>
          </w:rPr>
          <w:t>https://assets.publishing.service.gov.uk/government/uploads/system/uploads/attachment_data/file/9425/150940.pdf</w:t>
        </w:r>
      </w:hyperlink>
    </w:p>
    <w:p w:rsidR="003A66E0" w:rsidRPr="003A66E0" w:rsidRDefault="003A66E0" w:rsidP="003A66E0">
      <w:pPr>
        <w:spacing w:before="120" w:after="120" w:line="360" w:lineRule="auto"/>
        <w:rPr>
          <w:color w:val="0563C1" w:themeColor="hyperlink"/>
          <w:u w:val="single"/>
        </w:rPr>
      </w:pPr>
    </w:p>
    <w:sectPr w:rsidR="003A66E0" w:rsidRPr="003A66E0" w:rsidSect="003A66E0">
      <w:type w:val="continuous"/>
      <w:pgSz w:w="11900" w:h="16840"/>
      <w:pgMar w:top="1440" w:right="2880" w:bottom="1440" w:left="28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3129" w:rsidRDefault="00643129" w:rsidP="003A66E0">
      <w:r>
        <w:separator/>
      </w:r>
    </w:p>
  </w:endnote>
  <w:endnote w:type="continuationSeparator" w:id="0">
    <w:p w:rsidR="00643129" w:rsidRDefault="00643129" w:rsidP="003A6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inionPro-Regular">
    <w:altName w:val="Calibri"/>
    <w:charset w:val="4D"/>
    <w:family w:val="auto"/>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Big Caslon">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904803307"/>
      <w:docPartObj>
        <w:docPartGallery w:val="Page Numbers (Bottom of Page)"/>
        <w:docPartUnique/>
      </w:docPartObj>
    </w:sdtPr>
    <w:sdtEndPr>
      <w:rPr>
        <w:rStyle w:val="PageNumber"/>
      </w:rPr>
    </w:sdtEndPr>
    <w:sdtContent>
      <w:p w:rsidR="009F3C50" w:rsidRDefault="009F3C50" w:rsidP="009F3C50">
        <w:pPr>
          <w:pStyle w:val="Footer"/>
          <w:framePr w:wrap="none" w:vAnchor="text" w:hAnchor="margin" w:xAlign="in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9F3C50" w:rsidRDefault="009F3C50" w:rsidP="003A66E0">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383020693"/>
      <w:docPartObj>
        <w:docPartGallery w:val="Page Numbers (Bottom of Page)"/>
        <w:docPartUnique/>
      </w:docPartObj>
    </w:sdtPr>
    <w:sdtEndPr>
      <w:rPr>
        <w:rStyle w:val="PageNumber"/>
      </w:rPr>
    </w:sdtEndPr>
    <w:sdtContent>
      <w:p w:rsidR="009F3C50" w:rsidRDefault="009F3C50" w:rsidP="009F3C50">
        <w:pPr>
          <w:pStyle w:val="Footer"/>
          <w:framePr w:wrap="none" w:vAnchor="text" w:hAnchor="margin" w:xAlign="inside" w:y="1"/>
          <w:rPr>
            <w:rStyle w:val="PageNumber"/>
          </w:rPr>
        </w:pPr>
        <w:r>
          <w:rPr>
            <w:rStyle w:val="PageNumber"/>
          </w:rPr>
          <w:fldChar w:fldCharType="begin"/>
        </w:r>
        <w:r>
          <w:rPr>
            <w:rStyle w:val="PageNumber"/>
          </w:rPr>
          <w:instrText xml:space="preserve"> PAGE </w:instrText>
        </w:r>
        <w:r>
          <w:rPr>
            <w:rStyle w:val="PageNumber"/>
          </w:rPr>
          <w:fldChar w:fldCharType="separate"/>
        </w:r>
        <w:r w:rsidR="007E0051">
          <w:rPr>
            <w:rStyle w:val="PageNumber"/>
            <w:noProof/>
          </w:rPr>
          <w:t>2</w:t>
        </w:r>
        <w:r>
          <w:rPr>
            <w:rStyle w:val="PageNumber"/>
          </w:rPr>
          <w:fldChar w:fldCharType="end"/>
        </w:r>
      </w:p>
    </w:sdtContent>
  </w:sdt>
  <w:p w:rsidR="009F3C50" w:rsidRDefault="009F3C50" w:rsidP="003A66E0">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3129" w:rsidRDefault="00643129" w:rsidP="003A66E0">
      <w:r>
        <w:separator/>
      </w:r>
    </w:p>
  </w:footnote>
  <w:footnote w:type="continuationSeparator" w:id="0">
    <w:p w:rsidR="00643129" w:rsidRDefault="00643129" w:rsidP="003A66E0">
      <w:r>
        <w:continuationSeparator/>
      </w:r>
    </w:p>
  </w:footnote>
  <w:footnote w:id="1">
    <w:p w:rsidR="009F3C50" w:rsidRPr="00A4461F" w:rsidRDefault="009F3C50" w:rsidP="003A66E0">
      <w:pPr>
        <w:pStyle w:val="FootnoteText"/>
        <w:spacing w:before="120"/>
        <w:ind w:left="-1134"/>
        <w:rPr>
          <w:sz w:val="21"/>
          <w:szCs w:val="21"/>
        </w:rPr>
      </w:pPr>
      <w:r>
        <w:rPr>
          <w:rStyle w:val="FootnoteReference"/>
        </w:rPr>
        <w:footnoteRef/>
      </w:r>
      <w:r>
        <w:t xml:space="preserve"> </w:t>
      </w:r>
      <w:r w:rsidRPr="00A4461F">
        <w:rPr>
          <w:sz w:val="21"/>
          <w:szCs w:val="21"/>
        </w:rPr>
        <w:t>The FRA should be readily available from the person or organization having control of or managing the common parts of the building, if not then ask the local authority to use s.235 of the Housing Act 2004 to obtain one and make it available – Freedom of Information means they should make this available.</w:t>
      </w:r>
    </w:p>
  </w:footnote>
  <w:footnote w:id="2">
    <w:p w:rsidR="009F3C50" w:rsidRPr="00A4461F" w:rsidRDefault="009F3C50" w:rsidP="003A66E0">
      <w:pPr>
        <w:pStyle w:val="FootnoteText"/>
        <w:spacing w:before="120"/>
        <w:ind w:left="-1134"/>
        <w:rPr>
          <w:sz w:val="21"/>
          <w:szCs w:val="21"/>
        </w:rPr>
      </w:pPr>
      <w:r w:rsidRPr="00A4461F">
        <w:rPr>
          <w:rStyle w:val="FootnoteReference"/>
          <w:sz w:val="21"/>
          <w:szCs w:val="21"/>
        </w:rPr>
        <w:footnoteRef/>
      </w:r>
      <w:r w:rsidRPr="00A4461F">
        <w:rPr>
          <w:sz w:val="21"/>
          <w:szCs w:val="21"/>
        </w:rPr>
        <w:t xml:space="preserve">  </w:t>
      </w:r>
      <w:r w:rsidRPr="00A4461F">
        <w:rPr>
          <w:sz w:val="21"/>
          <w:szCs w:val="21"/>
          <w:lang w:val="en-GB"/>
        </w:rPr>
        <w:t xml:space="preserve">(see also for example </w:t>
      </w:r>
      <w:hyperlink r:id="rId1" w:history="1">
        <w:r w:rsidRPr="00A4461F">
          <w:rPr>
            <w:rStyle w:val="Hyperlink"/>
            <w:sz w:val="21"/>
            <w:szCs w:val="21"/>
            <w:lang w:val="en-GB"/>
          </w:rPr>
          <w:t>http://www.cheshirefire.gov.uk/Assets/1/Guide-to-Choosing-a-competent-Fire-Risk-Assessor-August2015.pdf</w:t>
        </w:r>
      </w:hyperlink>
    </w:p>
  </w:footnote>
  <w:footnote w:id="3">
    <w:p w:rsidR="009F3C50" w:rsidRPr="003A66E0" w:rsidRDefault="009F3C50" w:rsidP="003A66E0">
      <w:pPr>
        <w:pStyle w:val="FootnoteText"/>
        <w:spacing w:before="120"/>
        <w:ind w:left="-1134"/>
        <w:rPr>
          <w:sz w:val="21"/>
          <w:szCs w:val="21"/>
        </w:rPr>
      </w:pPr>
      <w:r w:rsidRPr="00A4461F">
        <w:rPr>
          <w:rStyle w:val="FootnoteReference"/>
          <w:sz w:val="21"/>
          <w:szCs w:val="21"/>
        </w:rPr>
        <w:footnoteRef/>
      </w:r>
      <w:r w:rsidRPr="00A4461F">
        <w:rPr>
          <w:sz w:val="21"/>
          <w:szCs w:val="21"/>
        </w:rPr>
        <w:t xml:space="preserve"> BS 5839-6:2013 (currently being revised)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9E2B66"/>
    <w:multiLevelType w:val="hybridMultilevel"/>
    <w:tmpl w:val="904C21D4"/>
    <w:lvl w:ilvl="0" w:tplc="DD604120">
      <w:start w:val="1"/>
      <w:numFmt w:val="decimal"/>
      <w:lvlText w:val="%1."/>
      <w:lvlJc w:val="left"/>
      <w:pPr>
        <w:ind w:left="720" w:hanging="360"/>
      </w:pPr>
      <w:rPr>
        <w:rFonts w:ascii="Arial" w:hAnsi="Arial"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F55242"/>
    <w:multiLevelType w:val="hybridMultilevel"/>
    <w:tmpl w:val="ED6AB5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D5006AF"/>
    <w:multiLevelType w:val="hybridMultilevel"/>
    <w:tmpl w:val="58EE1836"/>
    <w:lvl w:ilvl="0" w:tplc="A43C1802">
      <w:start w:val="1"/>
      <w:numFmt w:val="decimal"/>
      <w:lvlText w:val="%1."/>
      <w:lvlJc w:val="left"/>
      <w:pPr>
        <w:ind w:left="720" w:hanging="360"/>
      </w:pPr>
      <w:rPr>
        <w:rFonts w:ascii="Tahoma" w:hAnsi="Tahoma" w:cs="Tahom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943EA5"/>
    <w:multiLevelType w:val="hybridMultilevel"/>
    <w:tmpl w:val="E75E9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B04383"/>
    <w:multiLevelType w:val="hybridMultilevel"/>
    <w:tmpl w:val="0B6EEFF2"/>
    <w:lvl w:ilvl="0" w:tplc="C900A774">
      <w:start w:val="1"/>
      <w:numFmt w:val="decimal"/>
      <w:lvlText w:val="%1."/>
      <w:lvlJc w:val="left"/>
      <w:pPr>
        <w:ind w:left="720" w:hanging="360"/>
      </w:pPr>
      <w:rPr>
        <w:rFonts w:ascii="Tahoma" w:hAnsi="Tahoma" w:cs="Tahoma" w:hint="default"/>
        <w:b/>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6E0"/>
    <w:rsid w:val="00017FB6"/>
    <w:rsid w:val="00345DDB"/>
    <w:rsid w:val="00381C7E"/>
    <w:rsid w:val="003916C1"/>
    <w:rsid w:val="003A66E0"/>
    <w:rsid w:val="003C2FEE"/>
    <w:rsid w:val="004D0D10"/>
    <w:rsid w:val="00643129"/>
    <w:rsid w:val="0065202C"/>
    <w:rsid w:val="007C74A1"/>
    <w:rsid w:val="007E0051"/>
    <w:rsid w:val="00853A4C"/>
    <w:rsid w:val="008F786A"/>
    <w:rsid w:val="00982102"/>
    <w:rsid w:val="009F3C50"/>
    <w:rsid w:val="00C560DD"/>
    <w:rsid w:val="00F25714"/>
    <w:rsid w:val="00F639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0A385D3"/>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A66E0"/>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66E0"/>
    <w:rPr>
      <w:rFonts w:ascii="Times New Roman" w:eastAsia="Times New Roman" w:hAnsi="Times New Roman" w:cs="Times New Roman"/>
      <w:b/>
      <w:bCs/>
      <w:kern w:val="36"/>
      <w:sz w:val="48"/>
      <w:szCs w:val="48"/>
    </w:rPr>
  </w:style>
  <w:style w:type="character" w:customStyle="1" w:styleId="color14">
    <w:name w:val="color_14"/>
    <w:basedOn w:val="DefaultParagraphFont"/>
    <w:rsid w:val="003A66E0"/>
  </w:style>
  <w:style w:type="paragraph" w:customStyle="1" w:styleId="Heading">
    <w:name w:val="Heading"/>
    <w:basedOn w:val="Normal"/>
    <w:uiPriority w:val="99"/>
    <w:rsid w:val="003A66E0"/>
    <w:pPr>
      <w:autoSpaceDE w:val="0"/>
      <w:autoSpaceDN w:val="0"/>
      <w:adjustRightInd w:val="0"/>
      <w:spacing w:after="283" w:line="288" w:lineRule="auto"/>
      <w:textAlignment w:val="center"/>
    </w:pPr>
    <w:rPr>
      <w:rFonts w:ascii="Tahoma" w:hAnsi="Tahoma" w:cs="Tahoma"/>
      <w:b/>
      <w:bCs/>
      <w:color w:val="000000"/>
      <w:sz w:val="28"/>
      <w:szCs w:val="28"/>
    </w:rPr>
  </w:style>
  <w:style w:type="paragraph" w:customStyle="1" w:styleId="BasicParagraph">
    <w:name w:val="[Basic Paragraph]"/>
    <w:basedOn w:val="Normal"/>
    <w:uiPriority w:val="99"/>
    <w:rsid w:val="003A66E0"/>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Body">
    <w:name w:val="Body"/>
    <w:basedOn w:val="Normal"/>
    <w:uiPriority w:val="99"/>
    <w:rsid w:val="003A66E0"/>
    <w:pPr>
      <w:autoSpaceDE w:val="0"/>
      <w:autoSpaceDN w:val="0"/>
      <w:adjustRightInd w:val="0"/>
      <w:spacing w:after="283" w:line="288" w:lineRule="auto"/>
      <w:textAlignment w:val="center"/>
    </w:pPr>
    <w:rPr>
      <w:rFonts w:ascii="Georgia" w:hAnsi="Georgia" w:cs="Georgia"/>
      <w:color w:val="000000"/>
    </w:rPr>
  </w:style>
  <w:style w:type="paragraph" w:styleId="TOCHeading">
    <w:name w:val="TOC Heading"/>
    <w:basedOn w:val="Heading1"/>
    <w:next w:val="Normal"/>
    <w:uiPriority w:val="39"/>
    <w:unhideWhenUsed/>
    <w:qFormat/>
    <w:rsid w:val="003A66E0"/>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lang w:val="en-US"/>
    </w:rPr>
  </w:style>
  <w:style w:type="paragraph" w:styleId="TOC1">
    <w:name w:val="toc 1"/>
    <w:basedOn w:val="Normal"/>
    <w:next w:val="Normal"/>
    <w:autoRedefine/>
    <w:uiPriority w:val="39"/>
    <w:unhideWhenUsed/>
    <w:rsid w:val="003A66E0"/>
    <w:pPr>
      <w:spacing w:before="120"/>
    </w:pPr>
    <w:rPr>
      <w:b/>
      <w:bCs/>
      <w:i/>
      <w:iCs/>
    </w:rPr>
  </w:style>
  <w:style w:type="character" w:styleId="Hyperlink">
    <w:name w:val="Hyperlink"/>
    <w:basedOn w:val="DefaultParagraphFont"/>
    <w:uiPriority w:val="99"/>
    <w:unhideWhenUsed/>
    <w:rsid w:val="003A66E0"/>
    <w:rPr>
      <w:color w:val="0563C1" w:themeColor="hyperlink"/>
      <w:u w:val="single"/>
    </w:rPr>
  </w:style>
  <w:style w:type="paragraph" w:styleId="TOC2">
    <w:name w:val="toc 2"/>
    <w:basedOn w:val="Normal"/>
    <w:next w:val="Normal"/>
    <w:autoRedefine/>
    <w:uiPriority w:val="39"/>
    <w:unhideWhenUsed/>
    <w:rsid w:val="003A66E0"/>
    <w:pPr>
      <w:spacing w:before="120"/>
      <w:ind w:left="240"/>
    </w:pPr>
    <w:rPr>
      <w:b/>
      <w:bCs/>
      <w:sz w:val="22"/>
      <w:szCs w:val="22"/>
    </w:rPr>
  </w:style>
  <w:style w:type="paragraph" w:styleId="TOC3">
    <w:name w:val="toc 3"/>
    <w:basedOn w:val="Normal"/>
    <w:next w:val="Normal"/>
    <w:autoRedefine/>
    <w:uiPriority w:val="39"/>
    <w:unhideWhenUsed/>
    <w:rsid w:val="003A66E0"/>
    <w:pPr>
      <w:ind w:left="480"/>
    </w:pPr>
    <w:rPr>
      <w:sz w:val="20"/>
      <w:szCs w:val="20"/>
    </w:rPr>
  </w:style>
  <w:style w:type="paragraph" w:styleId="TOC4">
    <w:name w:val="toc 4"/>
    <w:basedOn w:val="Normal"/>
    <w:next w:val="Normal"/>
    <w:autoRedefine/>
    <w:uiPriority w:val="39"/>
    <w:unhideWhenUsed/>
    <w:rsid w:val="003A66E0"/>
    <w:pPr>
      <w:ind w:left="720"/>
    </w:pPr>
    <w:rPr>
      <w:sz w:val="20"/>
      <w:szCs w:val="20"/>
    </w:rPr>
  </w:style>
  <w:style w:type="paragraph" w:styleId="TOC5">
    <w:name w:val="toc 5"/>
    <w:basedOn w:val="Normal"/>
    <w:next w:val="Normal"/>
    <w:autoRedefine/>
    <w:uiPriority w:val="39"/>
    <w:unhideWhenUsed/>
    <w:rsid w:val="003A66E0"/>
    <w:pPr>
      <w:ind w:left="960"/>
    </w:pPr>
    <w:rPr>
      <w:sz w:val="20"/>
      <w:szCs w:val="20"/>
    </w:rPr>
  </w:style>
  <w:style w:type="paragraph" w:styleId="TOC6">
    <w:name w:val="toc 6"/>
    <w:basedOn w:val="Normal"/>
    <w:next w:val="Normal"/>
    <w:autoRedefine/>
    <w:uiPriority w:val="39"/>
    <w:unhideWhenUsed/>
    <w:rsid w:val="003A66E0"/>
    <w:pPr>
      <w:ind w:left="1200"/>
    </w:pPr>
    <w:rPr>
      <w:sz w:val="20"/>
      <w:szCs w:val="20"/>
    </w:rPr>
  </w:style>
  <w:style w:type="paragraph" w:styleId="TOC7">
    <w:name w:val="toc 7"/>
    <w:basedOn w:val="Normal"/>
    <w:next w:val="Normal"/>
    <w:autoRedefine/>
    <w:uiPriority w:val="39"/>
    <w:unhideWhenUsed/>
    <w:rsid w:val="003A66E0"/>
    <w:pPr>
      <w:ind w:left="1440"/>
    </w:pPr>
    <w:rPr>
      <w:sz w:val="20"/>
      <w:szCs w:val="20"/>
    </w:rPr>
  </w:style>
  <w:style w:type="paragraph" w:styleId="TOC8">
    <w:name w:val="toc 8"/>
    <w:basedOn w:val="Normal"/>
    <w:next w:val="Normal"/>
    <w:autoRedefine/>
    <w:uiPriority w:val="39"/>
    <w:unhideWhenUsed/>
    <w:rsid w:val="003A66E0"/>
    <w:pPr>
      <w:ind w:left="1680"/>
    </w:pPr>
    <w:rPr>
      <w:sz w:val="20"/>
      <w:szCs w:val="20"/>
    </w:rPr>
  </w:style>
  <w:style w:type="paragraph" w:styleId="TOC9">
    <w:name w:val="toc 9"/>
    <w:basedOn w:val="Normal"/>
    <w:next w:val="Normal"/>
    <w:autoRedefine/>
    <w:uiPriority w:val="39"/>
    <w:unhideWhenUsed/>
    <w:rsid w:val="003A66E0"/>
    <w:pPr>
      <w:ind w:left="1920"/>
    </w:pPr>
    <w:rPr>
      <w:sz w:val="20"/>
      <w:szCs w:val="20"/>
    </w:rPr>
  </w:style>
  <w:style w:type="paragraph" w:styleId="Footer">
    <w:name w:val="footer"/>
    <w:basedOn w:val="Normal"/>
    <w:link w:val="FooterChar"/>
    <w:uiPriority w:val="99"/>
    <w:unhideWhenUsed/>
    <w:rsid w:val="003A66E0"/>
    <w:pPr>
      <w:tabs>
        <w:tab w:val="center" w:pos="4513"/>
        <w:tab w:val="right" w:pos="9026"/>
      </w:tabs>
    </w:pPr>
  </w:style>
  <w:style w:type="character" w:customStyle="1" w:styleId="FooterChar">
    <w:name w:val="Footer Char"/>
    <w:basedOn w:val="DefaultParagraphFont"/>
    <w:link w:val="Footer"/>
    <w:uiPriority w:val="99"/>
    <w:rsid w:val="003A66E0"/>
  </w:style>
  <w:style w:type="character" w:styleId="PageNumber">
    <w:name w:val="page number"/>
    <w:basedOn w:val="DefaultParagraphFont"/>
    <w:uiPriority w:val="99"/>
    <w:semiHidden/>
    <w:unhideWhenUsed/>
    <w:rsid w:val="003A66E0"/>
  </w:style>
  <w:style w:type="character" w:customStyle="1" w:styleId="UnresolvedMention">
    <w:name w:val="Unresolved Mention"/>
    <w:basedOn w:val="DefaultParagraphFont"/>
    <w:uiPriority w:val="99"/>
    <w:rsid w:val="003A66E0"/>
    <w:rPr>
      <w:color w:val="605E5C"/>
      <w:shd w:val="clear" w:color="auto" w:fill="E1DFDD"/>
    </w:rPr>
  </w:style>
  <w:style w:type="paragraph" w:customStyle="1" w:styleId="Checklistsubheading">
    <w:name w:val="Checklist subheading"/>
    <w:basedOn w:val="Normal"/>
    <w:uiPriority w:val="99"/>
    <w:rsid w:val="003A66E0"/>
    <w:pPr>
      <w:autoSpaceDE w:val="0"/>
      <w:autoSpaceDN w:val="0"/>
      <w:adjustRightInd w:val="0"/>
      <w:spacing w:line="288" w:lineRule="auto"/>
      <w:textAlignment w:val="center"/>
    </w:pPr>
    <w:rPr>
      <w:rFonts w:ascii="Tahoma" w:hAnsi="Tahoma" w:cs="Tahoma"/>
      <w:color w:val="000000"/>
      <w:sz w:val="28"/>
      <w:szCs w:val="28"/>
      <w:lang w:val="en-US"/>
    </w:rPr>
  </w:style>
  <w:style w:type="table" w:styleId="TableGrid">
    <w:name w:val="Table Grid"/>
    <w:basedOn w:val="TableNormal"/>
    <w:uiPriority w:val="59"/>
    <w:rsid w:val="003A66E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semiHidden/>
    <w:unhideWhenUsed/>
    <w:rsid w:val="003A66E0"/>
    <w:rPr>
      <w:rFonts w:ascii="Arial" w:hAnsi="Arial"/>
      <w:sz w:val="20"/>
      <w:szCs w:val="20"/>
      <w:lang w:val="en-US"/>
    </w:rPr>
  </w:style>
  <w:style w:type="character" w:customStyle="1" w:styleId="FootnoteTextChar">
    <w:name w:val="Footnote Text Char"/>
    <w:basedOn w:val="DefaultParagraphFont"/>
    <w:link w:val="FootnoteText"/>
    <w:semiHidden/>
    <w:rsid w:val="003A66E0"/>
    <w:rPr>
      <w:rFonts w:ascii="Arial" w:hAnsi="Arial"/>
      <w:sz w:val="20"/>
      <w:szCs w:val="20"/>
      <w:lang w:val="en-US"/>
    </w:rPr>
  </w:style>
  <w:style w:type="character" w:styleId="FootnoteReference">
    <w:name w:val="footnote reference"/>
    <w:basedOn w:val="DefaultParagraphFont"/>
    <w:semiHidden/>
    <w:unhideWhenUsed/>
    <w:rsid w:val="003A66E0"/>
    <w:rPr>
      <w:vertAlign w:val="superscript"/>
    </w:rPr>
  </w:style>
  <w:style w:type="paragraph" w:styleId="Header">
    <w:name w:val="header"/>
    <w:basedOn w:val="Normal"/>
    <w:link w:val="HeaderChar"/>
    <w:uiPriority w:val="99"/>
    <w:unhideWhenUsed/>
    <w:rsid w:val="003A66E0"/>
    <w:pPr>
      <w:tabs>
        <w:tab w:val="center" w:pos="4513"/>
        <w:tab w:val="right" w:pos="9026"/>
      </w:tabs>
    </w:pPr>
  </w:style>
  <w:style w:type="character" w:customStyle="1" w:styleId="HeaderChar">
    <w:name w:val="Header Char"/>
    <w:basedOn w:val="DefaultParagraphFont"/>
    <w:link w:val="Header"/>
    <w:uiPriority w:val="99"/>
    <w:rsid w:val="003A66E0"/>
  </w:style>
  <w:style w:type="paragraph" w:styleId="Caption">
    <w:name w:val="caption"/>
    <w:basedOn w:val="Normal"/>
    <w:next w:val="Normal"/>
    <w:uiPriority w:val="35"/>
    <w:unhideWhenUsed/>
    <w:qFormat/>
    <w:rsid w:val="003A66E0"/>
    <w:pPr>
      <w:spacing w:after="200"/>
    </w:pPr>
    <w:rPr>
      <w:i/>
      <w:iCs/>
      <w:color w:val="44546A" w:themeColor="text2"/>
      <w:sz w:val="18"/>
      <w:szCs w:val="18"/>
    </w:rPr>
  </w:style>
  <w:style w:type="paragraph" w:styleId="ListParagraph">
    <w:name w:val="List Paragraph"/>
    <w:basedOn w:val="Normal"/>
    <w:uiPriority w:val="34"/>
    <w:qFormat/>
    <w:rsid w:val="003A66E0"/>
    <w:pPr>
      <w:ind w:left="720"/>
      <w:contextualSpacing/>
    </w:pPr>
    <w:rPr>
      <w:rFonts w:ascii="Arial" w:hAnsi="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4995930">
      <w:bodyDiv w:val="1"/>
      <w:marLeft w:val="0"/>
      <w:marRight w:val="0"/>
      <w:marTop w:val="0"/>
      <w:marBottom w:val="0"/>
      <w:divBdr>
        <w:top w:val="none" w:sz="0" w:space="0" w:color="auto"/>
        <w:left w:val="none" w:sz="0" w:space="0" w:color="auto"/>
        <w:bottom w:val="none" w:sz="0" w:space="0" w:color="auto"/>
        <w:right w:val="none" w:sz="0" w:space="0" w:color="auto"/>
      </w:divBdr>
    </w:div>
    <w:div w:id="1589460541">
      <w:bodyDiv w:val="1"/>
      <w:marLeft w:val="0"/>
      <w:marRight w:val="0"/>
      <w:marTop w:val="0"/>
      <w:marBottom w:val="0"/>
      <w:divBdr>
        <w:top w:val="none" w:sz="0" w:space="0" w:color="auto"/>
        <w:left w:val="none" w:sz="0" w:space="0" w:color="auto"/>
        <w:bottom w:val="none" w:sz="0" w:space="0" w:color="auto"/>
        <w:right w:val="none" w:sz="0" w:space="0" w:color="auto"/>
      </w:divBdr>
    </w:div>
    <w:div w:id="2094735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werblocksuk.com/" TargetMode="External"/><Relationship Id="rId13" Type="http://schemas.openxmlformats.org/officeDocument/2006/relationships/image" Target="media/image2.emf"/><Relationship Id="rId18" Type="http://schemas.openxmlformats.org/officeDocument/2006/relationships/image" Target="media/image5.png"/><Relationship Id="rId26" Type="http://schemas.openxmlformats.org/officeDocument/2006/relationships/hyperlink" Target="https://assets.publishing.service.gov.uk/government/uploads/system/uploads/attachment_data/file/422192/9281_Sleeping_Accomodation_v2.pdf"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www.politicsresources.net/area/uk/parish.htm" TargetMode="Externa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yperlink" Target="http://creativecommons.org/licenses/by-nc-nd/4.0/" TargetMode="External"/><Relationship Id="rId25" Type="http://schemas.openxmlformats.org/officeDocument/2006/relationships/footer" Target="footer2.xml"/><Relationship Id="rId33" Type="http://schemas.openxmlformats.org/officeDocument/2006/relationships/hyperlink" Target="https://www.magistrates-association.org.uk/" TargetMode="External"/><Relationship Id="rId38" Type="http://schemas.openxmlformats.org/officeDocument/2006/relationships/hyperlink" Target="https://assets.publishing.service.gov.uk/government/uploads/system/uploads/attachment_data/file/9425/150940.pdf"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yperlink" Target="https://www.safelincs.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owerblocksuk.com/" TargetMode="External"/><Relationship Id="rId24" Type="http://schemas.openxmlformats.org/officeDocument/2006/relationships/footer" Target="footer1.xml"/><Relationship Id="rId32" Type="http://schemas.openxmlformats.org/officeDocument/2006/relationships/hyperlink" Target="https://courttribunalfinder.service.gov.uk/search/" TargetMode="External"/><Relationship Id="rId37" Type="http://schemas.openxmlformats.org/officeDocument/2006/relationships/image" Target="media/image10.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towerblocksuk.com/" TargetMode="External"/><Relationship Id="rId23" Type="http://schemas.openxmlformats.org/officeDocument/2006/relationships/hyperlink" Target="https://www.local.gov.uk/sites/default/files/documents/fire-safety-purpose-built-04b.pdf" TargetMode="External"/><Relationship Id="rId28" Type="http://schemas.openxmlformats.org/officeDocument/2006/relationships/hyperlink" Target="https://www.fireservice.co.uk/" TargetMode="External"/><Relationship Id="rId36" Type="http://schemas.openxmlformats.org/officeDocument/2006/relationships/hyperlink" Target="https://ipfs.io/ipfs/QmXoypizjW3WknFiJnKLwHCnL72vedxjQkDDP1mXWo6uco/wiki/List_of_civil_parishes_in_England.html" TargetMode="External"/><Relationship Id="rId10" Type="http://schemas.openxmlformats.org/officeDocument/2006/relationships/hyperlink" Target="https://www.towerblocksuk.com/" TargetMode="External"/><Relationship Id="rId19" Type="http://schemas.openxmlformats.org/officeDocument/2006/relationships/image" Target="media/image6.png"/><Relationship Id="rId31" Type="http://schemas.openxmlformats.org/officeDocument/2006/relationships/hyperlink" Target="https://www.nfpa.org/public-education/resources/safety-tip-sheets" TargetMode="External"/><Relationship Id="rId4" Type="http://schemas.openxmlformats.org/officeDocument/2006/relationships/settings" Target="settings.xml"/><Relationship Id="rId9" Type="http://schemas.openxmlformats.org/officeDocument/2006/relationships/hyperlink" Target="https://www.towerblocksuk.com/" TargetMode="External"/><Relationship Id="rId14" Type="http://schemas.openxmlformats.org/officeDocument/2006/relationships/image" Target="media/image3.emf"/><Relationship Id="rId22" Type="http://schemas.openxmlformats.org/officeDocument/2006/relationships/image" Target="media/image9.jpg"/><Relationship Id="rId27" Type="http://schemas.openxmlformats.org/officeDocument/2006/relationships/hyperlink" Target="https://www.cieh.org/media/1244/guidance-on-fire-safety-provisions-for-certain-types-of-existing-housing.pdf" TargetMode="External"/><Relationship Id="rId30" Type="http://schemas.openxmlformats.org/officeDocument/2006/relationships/hyperlink" Target="https://www.firesafe.org.uk/" TargetMode="External"/><Relationship Id="rId35" Type="http://schemas.openxmlformats.org/officeDocument/2006/relationships/hyperlink" Target="https://www.localcouncils.org/england/"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cheshirefire.gov.uk/Assets/1/Guide-to-Choosing-a-competent-Fire-Risk-Assessor-August201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rgbClr val="303EA2"/>
        </a:solidFill>
        <a:ln w="6350">
          <a:noFill/>
        </a:ln>
      </a:spPr>
      <a:bodyPr wrap="square" rtlCol="0" anchor="b" anchorCtr="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D3CEA6-0E42-4F40-BA83-DA97912BC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3127</Words>
  <Characters>17824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2018-11-28T20:45:00Z</cp:lastPrinted>
  <dcterms:created xsi:type="dcterms:W3CDTF">2018-11-29T06:53:00Z</dcterms:created>
  <dcterms:modified xsi:type="dcterms:W3CDTF">2019-06-19T13:36:00Z</dcterms:modified>
</cp:coreProperties>
</file>